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36D" w:rsidRPr="0082134F" w:rsidRDefault="000B639D" w:rsidP="003C036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O </w:t>
      </w:r>
      <w:r w:rsidRPr="000B639D">
        <w:rPr>
          <w:rFonts w:ascii="Times New Roman" w:hAnsi="Times New Roman" w:cs="Times New Roman"/>
          <w:b/>
          <w:sz w:val="24"/>
          <w:szCs w:val="24"/>
        </w:rPr>
        <w:t>USO DO FITOTERÁP</w:t>
      </w:r>
      <w:r>
        <w:rPr>
          <w:rFonts w:ascii="Times New Roman" w:hAnsi="Times New Roman" w:cs="Times New Roman"/>
          <w:b/>
          <w:sz w:val="24"/>
          <w:szCs w:val="24"/>
        </w:rPr>
        <w:t>ICOS NO TRATAMENTO DE PSORÍ</w:t>
      </w:r>
      <w:r w:rsidRPr="000B639D">
        <w:rPr>
          <w:rFonts w:ascii="Times New Roman" w:hAnsi="Times New Roman" w:cs="Times New Roman"/>
          <w:b/>
          <w:sz w:val="24"/>
          <w:szCs w:val="24"/>
        </w:rPr>
        <w:t>ASE</w:t>
      </w:r>
    </w:p>
    <w:p w:rsidR="003C036D" w:rsidRDefault="003C036D" w:rsidP="003C036D">
      <w:pPr>
        <w:spacing w:after="0" w:line="240" w:lineRule="auto"/>
        <w:rPr>
          <w:rFonts w:ascii="Times New Roman" w:hAnsi="Times New Roman" w:cs="Times New Roman"/>
          <w:sz w:val="24"/>
          <w:szCs w:val="24"/>
        </w:rPr>
      </w:pPr>
    </w:p>
    <w:p w:rsidR="00752D35" w:rsidRDefault="00752D35" w:rsidP="00752D3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Márcia Caetano da Silva Dias¹</w:t>
      </w:r>
    </w:p>
    <w:p w:rsidR="00752D35" w:rsidRDefault="00752D35" w:rsidP="00752D3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Paloma Neves Guimarães²</w:t>
      </w:r>
    </w:p>
    <w:p w:rsidR="00752D35" w:rsidRDefault="00752D35" w:rsidP="00752D3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Thatiana Fonseca Domingues³</w:t>
      </w:r>
    </w:p>
    <w:p w:rsidR="00752D35" w:rsidRDefault="00752D35" w:rsidP="00752D35">
      <w:pPr>
        <w:spacing w:after="0" w:line="240" w:lineRule="auto"/>
        <w:jc w:val="right"/>
        <w:rPr>
          <w:rFonts w:ascii="Times New Roman" w:hAnsi="Times New Roman" w:cs="Times New Roman"/>
          <w:sz w:val="24"/>
          <w:szCs w:val="24"/>
        </w:rPr>
      </w:pPr>
    </w:p>
    <w:p w:rsidR="00752D35" w:rsidRDefault="00752D35" w:rsidP="003C036D">
      <w:pPr>
        <w:spacing w:after="0" w:line="240" w:lineRule="auto"/>
        <w:rPr>
          <w:rFonts w:ascii="Times New Roman" w:hAnsi="Times New Roman" w:cs="Times New Roman"/>
          <w:sz w:val="24"/>
          <w:szCs w:val="24"/>
        </w:rPr>
      </w:pPr>
    </w:p>
    <w:p w:rsidR="003C036D" w:rsidRDefault="003C036D" w:rsidP="003C036D">
      <w:pPr>
        <w:spacing w:after="0" w:line="240" w:lineRule="auto"/>
        <w:rPr>
          <w:rFonts w:ascii="Times New Roman" w:hAnsi="Times New Roman" w:cs="Times New Roman"/>
          <w:sz w:val="24"/>
          <w:szCs w:val="24"/>
        </w:rPr>
      </w:pPr>
    </w:p>
    <w:p w:rsidR="00752D35" w:rsidRDefault="000B639D" w:rsidP="000B639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RESUMO</w:t>
      </w:r>
    </w:p>
    <w:p w:rsidR="00527535" w:rsidRDefault="00527535" w:rsidP="000B639D">
      <w:pPr>
        <w:spacing w:after="0" w:line="240" w:lineRule="auto"/>
        <w:jc w:val="center"/>
        <w:rPr>
          <w:rFonts w:ascii="Times New Roman" w:hAnsi="Times New Roman" w:cs="Times New Roman"/>
          <w:b/>
          <w:sz w:val="24"/>
          <w:szCs w:val="24"/>
        </w:rPr>
      </w:pPr>
    </w:p>
    <w:p w:rsidR="00752D35" w:rsidRDefault="000B639D" w:rsidP="00935C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 trabalho</w:t>
      </w:r>
      <w:r w:rsidRPr="000B639D">
        <w:rPr>
          <w:rFonts w:ascii="Times New Roman" w:hAnsi="Times New Roman" w:cs="Times New Roman"/>
          <w:sz w:val="24"/>
          <w:szCs w:val="24"/>
        </w:rPr>
        <w:t xml:space="preserve"> tem </w:t>
      </w:r>
      <w:r>
        <w:rPr>
          <w:rFonts w:ascii="Times New Roman" w:hAnsi="Times New Roman" w:cs="Times New Roman"/>
          <w:sz w:val="24"/>
          <w:szCs w:val="24"/>
        </w:rPr>
        <w:t>como objeto de estudo o uso dos produtos à base de plantas</w:t>
      </w:r>
      <w:r w:rsidRPr="000B639D">
        <w:rPr>
          <w:rFonts w:ascii="Times New Roman" w:hAnsi="Times New Roman" w:cs="Times New Roman"/>
          <w:sz w:val="24"/>
          <w:szCs w:val="24"/>
        </w:rPr>
        <w:t>, no tratamento de div</w:t>
      </w:r>
      <w:r w:rsidR="004550B0">
        <w:rPr>
          <w:rFonts w:ascii="Times New Roman" w:hAnsi="Times New Roman" w:cs="Times New Roman"/>
          <w:sz w:val="24"/>
          <w:szCs w:val="24"/>
        </w:rPr>
        <w:t>ersas patologias, entre elas</w:t>
      </w:r>
      <w:r w:rsidR="00527535">
        <w:rPr>
          <w:rFonts w:ascii="Times New Roman" w:hAnsi="Times New Roman" w:cs="Times New Roman"/>
          <w:sz w:val="24"/>
          <w:szCs w:val="24"/>
        </w:rPr>
        <w:t xml:space="preserve"> a</w:t>
      </w:r>
      <w:r w:rsidRPr="000B639D">
        <w:rPr>
          <w:rFonts w:ascii="Times New Roman" w:hAnsi="Times New Roman" w:cs="Times New Roman"/>
          <w:sz w:val="24"/>
          <w:szCs w:val="24"/>
        </w:rPr>
        <w:t xml:space="preserve"> p</w:t>
      </w:r>
      <w:r>
        <w:rPr>
          <w:rFonts w:ascii="Times New Roman" w:hAnsi="Times New Roman" w:cs="Times New Roman"/>
          <w:sz w:val="24"/>
          <w:szCs w:val="24"/>
        </w:rPr>
        <w:t>soríase</w:t>
      </w:r>
      <w:r w:rsidR="00527535">
        <w:rPr>
          <w:rFonts w:ascii="Times New Roman" w:hAnsi="Times New Roman" w:cs="Times New Roman"/>
          <w:sz w:val="24"/>
          <w:szCs w:val="24"/>
        </w:rPr>
        <w:t>,</w:t>
      </w:r>
      <w:r w:rsidR="004550B0">
        <w:rPr>
          <w:rFonts w:ascii="Times New Roman" w:hAnsi="Times New Roman" w:cs="Times New Roman"/>
          <w:sz w:val="24"/>
          <w:szCs w:val="24"/>
        </w:rPr>
        <w:t xml:space="preserve"> caracterizada por ser uma</w:t>
      </w:r>
      <w:r w:rsidR="00527535" w:rsidRPr="00527535">
        <w:rPr>
          <w:rFonts w:ascii="Times New Roman" w:hAnsi="Times New Roman" w:cs="Times New Roman"/>
          <w:sz w:val="24"/>
          <w:szCs w:val="24"/>
        </w:rPr>
        <w:t xml:space="preserve"> doença inflamatória crônica, que causa</w:t>
      </w:r>
      <w:r w:rsidR="0069203E">
        <w:rPr>
          <w:rFonts w:ascii="Times New Roman" w:hAnsi="Times New Roman" w:cs="Times New Roman"/>
          <w:sz w:val="24"/>
          <w:szCs w:val="24"/>
        </w:rPr>
        <w:t xml:space="preserve"> diversos prejuízos</w:t>
      </w:r>
      <w:r w:rsidR="0022562A">
        <w:rPr>
          <w:rFonts w:ascii="Times New Roman" w:hAnsi="Times New Roman" w:cs="Times New Roman"/>
          <w:sz w:val="24"/>
          <w:szCs w:val="24"/>
        </w:rPr>
        <w:t xml:space="preserve"> tanto</w:t>
      </w:r>
      <w:r w:rsidR="00527535" w:rsidRPr="00527535">
        <w:rPr>
          <w:rFonts w:ascii="Times New Roman" w:hAnsi="Times New Roman" w:cs="Times New Roman"/>
          <w:sz w:val="24"/>
          <w:szCs w:val="24"/>
        </w:rPr>
        <w:t xml:space="preserve"> físicos,</w:t>
      </w:r>
      <w:r w:rsidR="00527535">
        <w:rPr>
          <w:rFonts w:ascii="Times New Roman" w:hAnsi="Times New Roman" w:cs="Times New Roman"/>
          <w:sz w:val="24"/>
          <w:szCs w:val="24"/>
        </w:rPr>
        <w:t xml:space="preserve"> </w:t>
      </w:r>
      <w:r w:rsidR="0022562A">
        <w:rPr>
          <w:rFonts w:ascii="Times New Roman" w:hAnsi="Times New Roman" w:cs="Times New Roman"/>
          <w:sz w:val="24"/>
          <w:szCs w:val="24"/>
        </w:rPr>
        <w:t>como</w:t>
      </w:r>
      <w:r w:rsidR="00527535" w:rsidRPr="00527535">
        <w:rPr>
          <w:rFonts w:ascii="Times New Roman" w:hAnsi="Times New Roman" w:cs="Times New Roman"/>
          <w:sz w:val="24"/>
          <w:szCs w:val="24"/>
        </w:rPr>
        <w:t xml:space="preserve"> também, psicológicos ao indivíduo</w:t>
      </w:r>
      <w:r w:rsidR="00527535">
        <w:rPr>
          <w:rFonts w:ascii="Times New Roman" w:hAnsi="Times New Roman" w:cs="Times New Roman"/>
          <w:sz w:val="24"/>
          <w:szCs w:val="24"/>
        </w:rPr>
        <w:t>.</w:t>
      </w:r>
      <w:r w:rsidR="0069203E">
        <w:rPr>
          <w:rFonts w:ascii="Times New Roman" w:hAnsi="Times New Roman" w:cs="Times New Roman"/>
          <w:sz w:val="24"/>
          <w:szCs w:val="24"/>
        </w:rPr>
        <w:t xml:space="preserve"> </w:t>
      </w:r>
      <w:r w:rsidR="008520AC" w:rsidRPr="008520AC">
        <w:rPr>
          <w:rFonts w:ascii="Times New Roman" w:hAnsi="Times New Roman" w:cs="Times New Roman"/>
          <w:sz w:val="24"/>
          <w:szCs w:val="24"/>
        </w:rPr>
        <w:t>Essa doença pode interferir na qualidade de vida, mesmo quando não é grave.</w:t>
      </w:r>
      <w:r w:rsidR="008520AC" w:rsidRPr="008520AC">
        <w:t xml:space="preserve"> </w:t>
      </w:r>
      <w:r w:rsidR="008520AC" w:rsidRPr="008520AC">
        <w:rPr>
          <w:rFonts w:ascii="Times New Roman" w:hAnsi="Times New Roman" w:cs="Times New Roman"/>
          <w:sz w:val="24"/>
          <w:szCs w:val="24"/>
        </w:rPr>
        <w:t xml:space="preserve">Dessa forma, este estudo </w:t>
      </w:r>
      <w:r w:rsidR="00935CB0">
        <w:rPr>
          <w:rFonts w:ascii="Times New Roman" w:hAnsi="Times New Roman" w:cs="Times New Roman"/>
          <w:sz w:val="24"/>
          <w:szCs w:val="24"/>
        </w:rPr>
        <w:t>propõe</w:t>
      </w:r>
      <w:r w:rsidR="00935CB0" w:rsidRPr="00935CB0">
        <w:rPr>
          <w:rFonts w:ascii="Times New Roman" w:hAnsi="Times New Roman" w:cs="Times New Roman"/>
          <w:sz w:val="24"/>
          <w:szCs w:val="24"/>
        </w:rPr>
        <w:t xml:space="preserve"> buscar novas alternativas terapêuti</w:t>
      </w:r>
      <w:r w:rsidR="00935CB0">
        <w:rPr>
          <w:rFonts w:ascii="Times New Roman" w:hAnsi="Times New Roman" w:cs="Times New Roman"/>
          <w:sz w:val="24"/>
          <w:szCs w:val="24"/>
        </w:rPr>
        <w:t>cas para o controle da psoríase através de</w:t>
      </w:r>
      <w:r w:rsidR="00935CB0" w:rsidRPr="00935CB0">
        <w:rPr>
          <w:rFonts w:ascii="Times New Roman" w:hAnsi="Times New Roman" w:cs="Times New Roman"/>
          <w:sz w:val="24"/>
          <w:szCs w:val="24"/>
        </w:rPr>
        <w:t xml:space="preserve"> uma revisão da literatura que teve como objetivos analisar o potencial terapêutico de espécies de plantas</w:t>
      </w:r>
      <w:r w:rsidR="00935CB0" w:rsidRPr="00935CB0">
        <w:t xml:space="preserve"> </w:t>
      </w:r>
      <w:r w:rsidR="00935CB0" w:rsidRPr="00935CB0">
        <w:rPr>
          <w:rFonts w:ascii="Times New Roman" w:hAnsi="Times New Roman" w:cs="Times New Roman"/>
          <w:sz w:val="24"/>
          <w:szCs w:val="24"/>
        </w:rPr>
        <w:t>para o tratamento da psoríase</w:t>
      </w:r>
      <w:r w:rsidR="00935CB0">
        <w:rPr>
          <w:rFonts w:ascii="Times New Roman" w:hAnsi="Times New Roman" w:cs="Times New Roman"/>
          <w:sz w:val="24"/>
          <w:szCs w:val="24"/>
        </w:rPr>
        <w:t xml:space="preserve">. </w:t>
      </w:r>
      <w:r w:rsidR="0069203E">
        <w:rPr>
          <w:rFonts w:ascii="Times New Roman" w:hAnsi="Times New Roman" w:cs="Times New Roman"/>
          <w:sz w:val="24"/>
          <w:szCs w:val="24"/>
        </w:rPr>
        <w:t>O uso dos</w:t>
      </w:r>
      <w:r w:rsidR="004550B0">
        <w:rPr>
          <w:rFonts w:ascii="Times New Roman" w:hAnsi="Times New Roman" w:cs="Times New Roman"/>
          <w:sz w:val="24"/>
          <w:szCs w:val="24"/>
        </w:rPr>
        <w:t xml:space="preserve"> </w:t>
      </w:r>
      <w:r w:rsidR="00E11AD0">
        <w:rPr>
          <w:rFonts w:ascii="Times New Roman" w:hAnsi="Times New Roman" w:cs="Times New Roman"/>
          <w:sz w:val="24"/>
          <w:szCs w:val="24"/>
        </w:rPr>
        <w:t>medicamentos alternativos</w:t>
      </w:r>
      <w:r w:rsidR="0069203E" w:rsidRPr="0069203E">
        <w:t xml:space="preserve"> </w:t>
      </w:r>
      <w:r w:rsidR="0069203E" w:rsidRPr="0069203E">
        <w:rPr>
          <w:rFonts w:ascii="Times New Roman" w:hAnsi="Times New Roman" w:cs="Times New Roman"/>
          <w:sz w:val="24"/>
          <w:szCs w:val="24"/>
        </w:rPr>
        <w:t>é uma prática cultural que se estende até os dias atuais</w:t>
      </w:r>
      <w:r w:rsidR="0069203E">
        <w:rPr>
          <w:rFonts w:ascii="Times New Roman" w:hAnsi="Times New Roman" w:cs="Times New Roman"/>
          <w:sz w:val="24"/>
          <w:szCs w:val="24"/>
        </w:rPr>
        <w:t xml:space="preserve"> na qual possibilita o tratamento, a prevenção, e até mesmo em alguns casos a cura. </w:t>
      </w:r>
      <w:r w:rsidR="00935CB0" w:rsidRPr="00935CB0">
        <w:rPr>
          <w:rFonts w:ascii="Times New Roman" w:hAnsi="Times New Roman" w:cs="Times New Roman"/>
          <w:sz w:val="24"/>
          <w:szCs w:val="24"/>
        </w:rPr>
        <w:t>Para tal, foram consultados trabalhos científicos publicado</w:t>
      </w:r>
      <w:r w:rsidR="00ED6F87">
        <w:rPr>
          <w:rFonts w:ascii="Times New Roman" w:hAnsi="Times New Roman" w:cs="Times New Roman"/>
          <w:sz w:val="24"/>
          <w:szCs w:val="24"/>
        </w:rPr>
        <w:t>s nos últimos vinte e cinco</w:t>
      </w:r>
      <w:r w:rsidR="00935CB0" w:rsidRPr="00935CB0">
        <w:rPr>
          <w:rFonts w:ascii="Times New Roman" w:hAnsi="Times New Roman" w:cs="Times New Roman"/>
          <w:sz w:val="24"/>
          <w:szCs w:val="24"/>
        </w:rPr>
        <w:t xml:space="preserve"> anos, obtidos a partir de buscas nas bases </w:t>
      </w:r>
      <w:proofErr w:type="spellStart"/>
      <w:r w:rsidR="00935CB0" w:rsidRPr="00935CB0">
        <w:rPr>
          <w:rFonts w:ascii="Times New Roman" w:hAnsi="Times New Roman" w:cs="Times New Roman"/>
          <w:sz w:val="24"/>
          <w:szCs w:val="24"/>
        </w:rPr>
        <w:t>PubMed</w:t>
      </w:r>
      <w:proofErr w:type="spellEnd"/>
      <w:r w:rsidR="00935CB0" w:rsidRPr="00935CB0">
        <w:rPr>
          <w:rFonts w:ascii="Times New Roman" w:hAnsi="Times New Roman" w:cs="Times New Roman"/>
          <w:sz w:val="24"/>
          <w:szCs w:val="24"/>
        </w:rPr>
        <w:t xml:space="preserve">, Science </w:t>
      </w:r>
      <w:proofErr w:type="spellStart"/>
      <w:r w:rsidR="00935CB0" w:rsidRPr="00935CB0">
        <w:rPr>
          <w:rFonts w:ascii="Times New Roman" w:hAnsi="Times New Roman" w:cs="Times New Roman"/>
          <w:sz w:val="24"/>
          <w:szCs w:val="24"/>
        </w:rPr>
        <w:t>Direct</w:t>
      </w:r>
      <w:proofErr w:type="spellEnd"/>
      <w:r w:rsidR="00935CB0" w:rsidRPr="00935CB0">
        <w:rPr>
          <w:rFonts w:ascii="Times New Roman" w:hAnsi="Times New Roman" w:cs="Times New Roman"/>
          <w:sz w:val="24"/>
          <w:szCs w:val="24"/>
        </w:rPr>
        <w:t xml:space="preserve">, </w:t>
      </w:r>
      <w:proofErr w:type="spellStart"/>
      <w:r w:rsidR="00935CB0" w:rsidRPr="00935CB0">
        <w:rPr>
          <w:rFonts w:ascii="Times New Roman" w:hAnsi="Times New Roman" w:cs="Times New Roman"/>
          <w:sz w:val="24"/>
          <w:szCs w:val="24"/>
        </w:rPr>
        <w:t>Scielo</w:t>
      </w:r>
      <w:proofErr w:type="spellEnd"/>
      <w:r w:rsidR="00935CB0" w:rsidRPr="00935CB0">
        <w:rPr>
          <w:rFonts w:ascii="Times New Roman" w:hAnsi="Times New Roman" w:cs="Times New Roman"/>
          <w:sz w:val="24"/>
          <w:szCs w:val="24"/>
        </w:rPr>
        <w:t>, dentre outras</w:t>
      </w:r>
      <w:r w:rsidR="00935CB0">
        <w:rPr>
          <w:rFonts w:ascii="Times New Roman" w:hAnsi="Times New Roman" w:cs="Times New Roman"/>
          <w:sz w:val="24"/>
          <w:szCs w:val="24"/>
        </w:rPr>
        <w:t>.</w:t>
      </w:r>
      <w:r w:rsidR="00935CB0" w:rsidRPr="00935CB0">
        <w:t xml:space="preserve"> </w:t>
      </w:r>
      <w:r w:rsidR="00935CB0" w:rsidRPr="00935CB0">
        <w:rPr>
          <w:rFonts w:ascii="Times New Roman" w:hAnsi="Times New Roman" w:cs="Times New Roman"/>
          <w:sz w:val="24"/>
          <w:szCs w:val="24"/>
        </w:rPr>
        <w:t>Os estudos analisados ​​demonstram a eficácia das plantas medicinais e seus metabólitos no controle da psoríase, e dados inovadores nesta área demonstram que a indústria de produção farmacêutica no Brasil ainda está em evolução. Portanto, estas descobertas podem ajudar a solidificar os tratamentos à base de plantas no futuro, tornando os tratamentos à base de plantas mais acessíveis e eficazes para o tratamento da psoríase.</w:t>
      </w:r>
    </w:p>
    <w:p w:rsidR="00935CB0" w:rsidRDefault="00935CB0" w:rsidP="00935CB0">
      <w:pPr>
        <w:spacing w:after="0" w:line="240" w:lineRule="auto"/>
        <w:jc w:val="both"/>
        <w:rPr>
          <w:rFonts w:ascii="Times New Roman" w:hAnsi="Times New Roman" w:cs="Times New Roman"/>
          <w:sz w:val="24"/>
          <w:szCs w:val="24"/>
        </w:rPr>
      </w:pPr>
    </w:p>
    <w:p w:rsidR="00752D35" w:rsidRDefault="00752D35" w:rsidP="003C036D">
      <w:pPr>
        <w:spacing w:after="0" w:line="240" w:lineRule="auto"/>
        <w:rPr>
          <w:rFonts w:ascii="Times New Roman" w:hAnsi="Times New Roman" w:cs="Times New Roman"/>
          <w:sz w:val="24"/>
          <w:szCs w:val="24"/>
        </w:rPr>
      </w:pPr>
    </w:p>
    <w:p w:rsidR="00752D35" w:rsidRDefault="00752D35" w:rsidP="003C036D">
      <w:pPr>
        <w:spacing w:after="0" w:line="240" w:lineRule="auto"/>
        <w:rPr>
          <w:rFonts w:ascii="Times New Roman" w:hAnsi="Times New Roman" w:cs="Times New Roman"/>
          <w:sz w:val="24"/>
          <w:szCs w:val="24"/>
        </w:rPr>
      </w:pPr>
    </w:p>
    <w:p w:rsidR="003C036D" w:rsidRPr="00935CB0" w:rsidRDefault="003C036D" w:rsidP="003C036D">
      <w:pPr>
        <w:spacing w:after="0" w:line="240" w:lineRule="auto"/>
        <w:rPr>
          <w:rFonts w:ascii="Times New Roman" w:hAnsi="Times New Roman" w:cs="Times New Roman"/>
          <w:b/>
          <w:sz w:val="24"/>
          <w:szCs w:val="24"/>
        </w:rPr>
      </w:pPr>
      <w:r w:rsidRPr="0082134F">
        <w:rPr>
          <w:rFonts w:ascii="Times New Roman" w:hAnsi="Times New Roman" w:cs="Times New Roman"/>
          <w:sz w:val="24"/>
          <w:szCs w:val="24"/>
        </w:rPr>
        <w:t xml:space="preserve"> </w:t>
      </w:r>
      <w:r w:rsidR="0069203E">
        <w:rPr>
          <w:rFonts w:ascii="Times New Roman" w:hAnsi="Times New Roman" w:cs="Times New Roman"/>
          <w:sz w:val="24"/>
          <w:szCs w:val="24"/>
        </w:rPr>
        <w:t xml:space="preserve"> </w:t>
      </w:r>
      <w:r w:rsidR="0069203E" w:rsidRPr="00935CB0">
        <w:rPr>
          <w:rFonts w:ascii="Times New Roman" w:hAnsi="Times New Roman" w:cs="Times New Roman"/>
          <w:b/>
          <w:sz w:val="24"/>
          <w:szCs w:val="24"/>
        </w:rPr>
        <w:t xml:space="preserve">Palavras Chaves: </w:t>
      </w:r>
      <w:r w:rsidR="00935CB0" w:rsidRPr="00935CB0">
        <w:rPr>
          <w:rFonts w:ascii="Times New Roman" w:hAnsi="Times New Roman" w:cs="Times New Roman"/>
          <w:sz w:val="24"/>
          <w:szCs w:val="24"/>
        </w:rPr>
        <w:t>Psoríase. Tratamento.</w:t>
      </w:r>
      <w:r w:rsidR="00935CB0">
        <w:rPr>
          <w:rFonts w:ascii="Times New Roman" w:hAnsi="Times New Roman" w:cs="Times New Roman"/>
          <w:sz w:val="24"/>
          <w:szCs w:val="24"/>
        </w:rPr>
        <w:t xml:space="preserve"> P</w:t>
      </w:r>
      <w:r w:rsidR="00935CB0" w:rsidRPr="00935CB0">
        <w:rPr>
          <w:rFonts w:ascii="Times New Roman" w:hAnsi="Times New Roman" w:cs="Times New Roman"/>
          <w:sz w:val="24"/>
          <w:szCs w:val="24"/>
        </w:rPr>
        <w:t>revenção.</w:t>
      </w:r>
    </w:p>
    <w:p w:rsidR="0069203E" w:rsidRDefault="0069203E" w:rsidP="003C036D">
      <w:pPr>
        <w:spacing w:after="0" w:line="240" w:lineRule="auto"/>
        <w:rPr>
          <w:rFonts w:ascii="Times New Roman" w:hAnsi="Times New Roman" w:cs="Times New Roman"/>
          <w:sz w:val="24"/>
          <w:szCs w:val="24"/>
        </w:rPr>
      </w:pPr>
    </w:p>
    <w:p w:rsidR="0069203E" w:rsidRDefault="0069203E" w:rsidP="003C036D">
      <w:pPr>
        <w:spacing w:after="0" w:line="240" w:lineRule="auto"/>
        <w:rPr>
          <w:rFonts w:ascii="Times New Roman" w:hAnsi="Times New Roman" w:cs="Times New Roman"/>
          <w:sz w:val="24"/>
          <w:szCs w:val="24"/>
        </w:rPr>
      </w:pPr>
    </w:p>
    <w:p w:rsidR="0069203E" w:rsidRDefault="0069203E" w:rsidP="003C036D">
      <w:pPr>
        <w:spacing w:after="0" w:line="240" w:lineRule="auto"/>
        <w:rPr>
          <w:rFonts w:ascii="Times New Roman" w:hAnsi="Times New Roman" w:cs="Times New Roman"/>
          <w:sz w:val="24"/>
          <w:szCs w:val="24"/>
        </w:rPr>
      </w:pPr>
    </w:p>
    <w:p w:rsidR="0069203E" w:rsidRDefault="008520AC" w:rsidP="003C036D">
      <w:pPr>
        <w:spacing w:after="0" w:line="240" w:lineRule="auto"/>
        <w:rPr>
          <w:rFonts w:ascii="Times New Roman" w:hAnsi="Times New Roman" w:cs="Times New Roman"/>
          <w:sz w:val="24"/>
          <w:szCs w:val="24"/>
        </w:rPr>
      </w:pPr>
      <w:r>
        <w:rPr>
          <w:rFonts w:ascii="Times New Roman" w:hAnsi="Times New Roman" w:cs="Times New Roman"/>
          <w:sz w:val="24"/>
          <w:szCs w:val="24"/>
        </w:rPr>
        <w:t>INTRODUÇÃO</w:t>
      </w:r>
    </w:p>
    <w:p w:rsidR="0069203E" w:rsidRDefault="0069203E" w:rsidP="003C036D">
      <w:pPr>
        <w:spacing w:after="0" w:line="240" w:lineRule="auto"/>
        <w:rPr>
          <w:rFonts w:ascii="Times New Roman" w:hAnsi="Times New Roman" w:cs="Times New Roman"/>
          <w:sz w:val="24"/>
          <w:szCs w:val="24"/>
        </w:rPr>
      </w:pPr>
    </w:p>
    <w:p w:rsidR="003C036D" w:rsidRDefault="003C036D" w:rsidP="003C036D">
      <w:pPr>
        <w:spacing w:after="0" w:line="240" w:lineRule="auto"/>
        <w:rPr>
          <w:rFonts w:ascii="Times New Roman" w:hAnsi="Times New Roman" w:cs="Times New Roman"/>
          <w:sz w:val="24"/>
          <w:szCs w:val="24"/>
        </w:rPr>
      </w:pPr>
    </w:p>
    <w:p w:rsidR="00935CB0" w:rsidRDefault="00ED6F87" w:rsidP="00420D0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w:t>
      </w:r>
      <w:r w:rsidRPr="00ED6F87">
        <w:rPr>
          <w:rFonts w:ascii="Times New Roman" w:hAnsi="Times New Roman" w:cs="Times New Roman"/>
          <w:sz w:val="24"/>
          <w:szCs w:val="24"/>
        </w:rPr>
        <w:t>s plantas medicinais e seu emprego terapêutico estiveram vinculados ao homem</w:t>
      </w:r>
      <w:r>
        <w:rPr>
          <w:rFonts w:ascii="Times New Roman" w:hAnsi="Times New Roman" w:cs="Times New Roman"/>
          <w:sz w:val="24"/>
          <w:szCs w:val="24"/>
        </w:rPr>
        <w:t xml:space="preserve"> </w:t>
      </w:r>
      <w:r w:rsidRPr="00ED6F87">
        <w:rPr>
          <w:rFonts w:ascii="Times New Roman" w:hAnsi="Times New Roman" w:cs="Times New Roman"/>
          <w:sz w:val="24"/>
          <w:szCs w:val="24"/>
        </w:rPr>
        <w:t>durante todo processo de evolução da humanidade, atravessando as linhas do tempo lado a</w:t>
      </w:r>
      <w:r>
        <w:rPr>
          <w:rFonts w:ascii="Times New Roman" w:hAnsi="Times New Roman" w:cs="Times New Roman"/>
          <w:sz w:val="24"/>
          <w:szCs w:val="24"/>
        </w:rPr>
        <w:t xml:space="preserve"> </w:t>
      </w:r>
      <w:r w:rsidRPr="00ED6F87">
        <w:rPr>
          <w:rFonts w:ascii="Times New Roman" w:hAnsi="Times New Roman" w:cs="Times New Roman"/>
          <w:sz w:val="24"/>
          <w:szCs w:val="24"/>
        </w:rPr>
        <w:t>lado e estando presentes em todas as classes sociais (TEIXEIRA et al., 2014).</w:t>
      </w:r>
    </w:p>
    <w:p w:rsidR="00ED6F87" w:rsidRDefault="007C4CD5" w:rsidP="00420D0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Sendo assim, as p</w:t>
      </w:r>
      <w:r w:rsidR="00ED6F87" w:rsidRPr="00ED6F87">
        <w:rPr>
          <w:rFonts w:ascii="Times New Roman" w:hAnsi="Times New Roman" w:cs="Times New Roman"/>
          <w:sz w:val="24"/>
          <w:szCs w:val="24"/>
        </w:rPr>
        <w:t>lantas medicinais são todas as plantas silvestres ou cultivadas, que contém</w:t>
      </w:r>
      <w:r w:rsidR="00ED6F87">
        <w:rPr>
          <w:rFonts w:ascii="Times New Roman" w:hAnsi="Times New Roman" w:cs="Times New Roman"/>
          <w:sz w:val="24"/>
          <w:szCs w:val="24"/>
        </w:rPr>
        <w:t xml:space="preserve"> </w:t>
      </w:r>
      <w:r w:rsidR="00ED6F87" w:rsidRPr="00ED6F87">
        <w:rPr>
          <w:rFonts w:ascii="Times New Roman" w:hAnsi="Times New Roman" w:cs="Times New Roman"/>
          <w:sz w:val="24"/>
          <w:szCs w:val="24"/>
        </w:rPr>
        <w:t>substâncias que possam ser utilizadas com propósitos terapêuticos (BRASIL, 2016).</w:t>
      </w:r>
    </w:p>
    <w:p w:rsidR="000222DE" w:rsidRDefault="000222DE" w:rsidP="00420D05">
      <w:pPr>
        <w:spacing w:after="0" w:line="360" w:lineRule="auto"/>
        <w:ind w:firstLine="709"/>
        <w:jc w:val="both"/>
        <w:rPr>
          <w:rFonts w:ascii="Times New Roman" w:hAnsi="Times New Roman" w:cs="Times New Roman"/>
          <w:sz w:val="24"/>
          <w:szCs w:val="24"/>
        </w:rPr>
      </w:pPr>
      <w:r w:rsidRPr="000222DE">
        <w:rPr>
          <w:rFonts w:ascii="Times New Roman" w:hAnsi="Times New Roman" w:cs="Times New Roman"/>
          <w:sz w:val="24"/>
          <w:szCs w:val="24"/>
        </w:rPr>
        <w:t xml:space="preserve">Segundo </w:t>
      </w:r>
      <w:r>
        <w:rPr>
          <w:rFonts w:ascii="Times New Roman" w:hAnsi="Times New Roman" w:cs="Times New Roman"/>
          <w:sz w:val="24"/>
          <w:szCs w:val="24"/>
        </w:rPr>
        <w:t>a</w:t>
      </w:r>
      <w:r w:rsidRPr="000222DE">
        <w:rPr>
          <w:rFonts w:ascii="Times New Roman" w:hAnsi="Times New Roman" w:cs="Times New Roman"/>
          <w:sz w:val="24"/>
          <w:szCs w:val="24"/>
        </w:rPr>
        <w:t xml:space="preserve"> </w:t>
      </w:r>
      <w:r w:rsidRPr="000222DE">
        <w:rPr>
          <w:rFonts w:ascii="Times New Roman" w:hAnsi="Times New Roman" w:cs="Times New Roman"/>
          <w:sz w:val="24"/>
          <w:szCs w:val="24"/>
        </w:rPr>
        <w:t>Organização Mundial de Saúde (OMS)</w:t>
      </w:r>
      <w:r w:rsidRPr="000222DE">
        <w:rPr>
          <w:rFonts w:ascii="Times New Roman" w:hAnsi="Times New Roman" w:cs="Times New Roman"/>
          <w:sz w:val="24"/>
          <w:szCs w:val="24"/>
        </w:rPr>
        <w:t xml:space="preserve"> </w:t>
      </w:r>
      <w:r w:rsidRPr="000222DE">
        <w:rPr>
          <w:rFonts w:ascii="Times New Roman" w:hAnsi="Times New Roman" w:cs="Times New Roman"/>
          <w:sz w:val="24"/>
          <w:szCs w:val="24"/>
        </w:rPr>
        <w:t xml:space="preserve">as plantas medicinais são todas aquelas silvestres ou cultivadas, com finalidade de prevenir, aliviar, curar ou utilizando como fonte de precursores de fármacos, enquanto fitoterápicos são produtos medicinais acabados e etiquetados cujos componentes </w:t>
      </w:r>
      <w:r w:rsidRPr="000222DE">
        <w:rPr>
          <w:rFonts w:ascii="Times New Roman" w:hAnsi="Times New Roman" w:cs="Times New Roman"/>
          <w:sz w:val="24"/>
          <w:szCs w:val="24"/>
        </w:rPr>
        <w:lastRenderedPageBreak/>
        <w:t>ativos são formados por partes aéreas ou subterrâneas de plantas, ou outro material vegetal, ou combinações destas, em estado bruto ou em formas de preparações vegetais (OMS, 2000)</w:t>
      </w:r>
    </w:p>
    <w:p w:rsidR="000222DE" w:rsidRDefault="000222DE" w:rsidP="00420D05">
      <w:pPr>
        <w:spacing w:after="0" w:line="360" w:lineRule="auto"/>
        <w:ind w:firstLine="709"/>
        <w:jc w:val="both"/>
        <w:rPr>
          <w:rFonts w:ascii="Times New Roman" w:hAnsi="Times New Roman" w:cs="Times New Roman"/>
          <w:sz w:val="24"/>
          <w:szCs w:val="24"/>
        </w:rPr>
      </w:pPr>
      <w:r w:rsidRPr="000222DE">
        <w:rPr>
          <w:rFonts w:ascii="Times New Roman" w:hAnsi="Times New Roman" w:cs="Times New Roman"/>
          <w:sz w:val="24"/>
          <w:szCs w:val="24"/>
        </w:rPr>
        <w:t xml:space="preserve">Logo, elas </w:t>
      </w:r>
      <w:r w:rsidRPr="000222DE">
        <w:rPr>
          <w:rFonts w:ascii="Times New Roman" w:hAnsi="Times New Roman" w:cs="Times New Roman"/>
          <w:sz w:val="24"/>
          <w:szCs w:val="24"/>
        </w:rPr>
        <w:t>são aproveitadas significativamente desde os tempos pré-históricos na medicina popular. Elas são usadas por diversos povos em todo mundo, em vários países, incluindo o Bra</w:t>
      </w:r>
      <w:r w:rsidRPr="000222DE">
        <w:rPr>
          <w:rFonts w:ascii="Times New Roman" w:hAnsi="Times New Roman" w:cs="Times New Roman"/>
          <w:sz w:val="24"/>
          <w:szCs w:val="24"/>
        </w:rPr>
        <w:t xml:space="preserve">sil. </w:t>
      </w:r>
    </w:p>
    <w:p w:rsidR="009404FD" w:rsidRDefault="009404FD" w:rsidP="009404FD">
      <w:pPr>
        <w:spacing w:after="0" w:line="360" w:lineRule="auto"/>
        <w:ind w:firstLine="709"/>
        <w:jc w:val="both"/>
        <w:rPr>
          <w:rFonts w:ascii="Times New Roman" w:hAnsi="Times New Roman" w:cs="Times New Roman"/>
          <w:sz w:val="24"/>
          <w:szCs w:val="24"/>
        </w:rPr>
      </w:pPr>
      <w:r w:rsidRPr="007C4CD5">
        <w:rPr>
          <w:rFonts w:ascii="Times New Roman" w:hAnsi="Times New Roman" w:cs="Times New Roman"/>
          <w:sz w:val="24"/>
          <w:szCs w:val="24"/>
        </w:rPr>
        <w:t xml:space="preserve">Os tratamentos alternativos a base plantas já constam com algumas formulações tópicas sendo comercializadas em todo o mundo para prevenir </w:t>
      </w:r>
      <w:r>
        <w:rPr>
          <w:rFonts w:ascii="Times New Roman" w:hAnsi="Times New Roman" w:cs="Times New Roman"/>
          <w:sz w:val="24"/>
          <w:szCs w:val="24"/>
        </w:rPr>
        <w:t xml:space="preserve">em especial </w:t>
      </w:r>
      <w:r w:rsidRPr="007C4CD5">
        <w:rPr>
          <w:rFonts w:ascii="Times New Roman" w:hAnsi="Times New Roman" w:cs="Times New Roman"/>
          <w:sz w:val="24"/>
          <w:szCs w:val="24"/>
        </w:rPr>
        <w:t>a psoríase (SINGH e TRIPATHY, 2014)</w:t>
      </w:r>
    </w:p>
    <w:p w:rsidR="00453E0A" w:rsidRDefault="009404FD" w:rsidP="00453E0A">
      <w:pPr>
        <w:spacing w:after="0" w:line="360" w:lineRule="auto"/>
        <w:ind w:firstLine="709"/>
        <w:jc w:val="both"/>
        <w:rPr>
          <w:rFonts w:ascii="Times New Roman" w:hAnsi="Times New Roman" w:cs="Times New Roman"/>
          <w:sz w:val="24"/>
          <w:szCs w:val="24"/>
        </w:rPr>
      </w:pPr>
      <w:r w:rsidRPr="009404FD">
        <w:rPr>
          <w:rFonts w:ascii="Times New Roman" w:eastAsia="Bell MT" w:hAnsi="Times New Roman" w:cs="Times New Roman"/>
          <w:color w:val="000000"/>
          <w:sz w:val="24"/>
          <w:szCs w:val="24"/>
        </w:rPr>
        <w:t xml:space="preserve">A doença se caracteriza por lesões avermelhadas e </w:t>
      </w:r>
      <w:proofErr w:type="spellStart"/>
      <w:r w:rsidRPr="009404FD">
        <w:rPr>
          <w:rFonts w:ascii="Times New Roman" w:eastAsia="Bell MT" w:hAnsi="Times New Roman" w:cs="Times New Roman"/>
          <w:color w:val="000000"/>
          <w:sz w:val="24"/>
          <w:szCs w:val="24"/>
        </w:rPr>
        <w:t>descamativas</w:t>
      </w:r>
      <w:proofErr w:type="spellEnd"/>
      <w:r w:rsidRPr="009404FD">
        <w:rPr>
          <w:rFonts w:ascii="Times New Roman" w:eastAsia="Bell MT" w:hAnsi="Times New Roman" w:cs="Times New Roman"/>
          <w:color w:val="000000"/>
          <w:sz w:val="24"/>
          <w:szCs w:val="24"/>
        </w:rPr>
        <w:t>, sendo mais comum em placas brancas, que aparecem normalmente em couro cabeludo, cotovelos e unhas (FERNANDES, 2010</w:t>
      </w:r>
      <w:r w:rsidRPr="00453E0A">
        <w:rPr>
          <w:rFonts w:ascii="Times New Roman" w:eastAsia="Bell MT" w:hAnsi="Times New Roman" w:cs="Times New Roman"/>
          <w:color w:val="000000"/>
          <w:sz w:val="24"/>
          <w:szCs w:val="24"/>
        </w:rPr>
        <w:t>).</w:t>
      </w:r>
      <w:r w:rsidR="00453E0A" w:rsidRPr="00453E0A">
        <w:rPr>
          <w:rFonts w:ascii="Times New Roman" w:hAnsi="Times New Roman" w:cs="Times New Roman"/>
          <w:sz w:val="24"/>
          <w:szCs w:val="24"/>
        </w:rPr>
        <w:t xml:space="preserve"> </w:t>
      </w:r>
      <w:r w:rsidR="00453E0A" w:rsidRPr="00453E0A">
        <w:rPr>
          <w:rFonts w:ascii="Times New Roman" w:hAnsi="Times New Roman" w:cs="Times New Roman"/>
          <w:sz w:val="24"/>
          <w:szCs w:val="24"/>
        </w:rPr>
        <w:t>A razão exata para o aparecimento das lesões é desconhecida, mas sabe</w:t>
      </w:r>
      <w:r w:rsidR="00453E0A">
        <w:rPr>
          <w:rFonts w:ascii="Times New Roman" w:hAnsi="Times New Roman" w:cs="Times New Roman"/>
          <w:sz w:val="24"/>
          <w:szCs w:val="24"/>
        </w:rPr>
        <w:t>-</w:t>
      </w:r>
      <w:r w:rsidR="00453E0A" w:rsidRPr="00453E0A">
        <w:rPr>
          <w:rFonts w:ascii="Times New Roman" w:hAnsi="Times New Roman" w:cs="Times New Roman"/>
          <w:sz w:val="24"/>
          <w:szCs w:val="24"/>
        </w:rPr>
        <w:t>se que ela é provavelmente multifatorial, ou seja, são necessários vários fatores atuando em conjunto para o seu surgimento, como os fatores genéticos, imunológicos, psicológicos e ambientais (SOUSA, 2018).</w:t>
      </w:r>
      <w:r w:rsidR="00453E0A">
        <w:rPr>
          <w:rFonts w:ascii="Times New Roman" w:hAnsi="Times New Roman" w:cs="Times New Roman"/>
          <w:sz w:val="24"/>
          <w:szCs w:val="24"/>
        </w:rPr>
        <w:t xml:space="preserve"> </w:t>
      </w:r>
    </w:p>
    <w:p w:rsidR="009404FD" w:rsidRDefault="009404FD" w:rsidP="00453E0A">
      <w:pPr>
        <w:spacing w:after="0" w:line="360" w:lineRule="auto"/>
        <w:ind w:firstLine="709"/>
        <w:jc w:val="both"/>
        <w:rPr>
          <w:rFonts w:ascii="Times New Roman" w:hAnsi="Times New Roman" w:cs="Times New Roman"/>
          <w:sz w:val="24"/>
          <w:szCs w:val="24"/>
        </w:rPr>
      </w:pPr>
      <w:r w:rsidRPr="00453E0A">
        <w:rPr>
          <w:rFonts w:ascii="Times New Roman" w:hAnsi="Times New Roman" w:cs="Times New Roman"/>
          <w:sz w:val="24"/>
          <w:szCs w:val="24"/>
        </w:rPr>
        <w:t xml:space="preserve"> De acordo com o Relatório Global sobre Psoríase, publicado pela World Health </w:t>
      </w:r>
      <w:proofErr w:type="spellStart"/>
      <w:r w:rsidRPr="00453E0A">
        <w:rPr>
          <w:rFonts w:ascii="Times New Roman" w:hAnsi="Times New Roman" w:cs="Times New Roman"/>
          <w:sz w:val="24"/>
          <w:szCs w:val="24"/>
        </w:rPr>
        <w:t>Organization</w:t>
      </w:r>
      <w:proofErr w:type="spellEnd"/>
      <w:r w:rsidRPr="00453E0A">
        <w:rPr>
          <w:rFonts w:ascii="Times New Roman" w:hAnsi="Times New Roman" w:cs="Times New Roman"/>
          <w:sz w:val="24"/>
          <w:szCs w:val="24"/>
        </w:rPr>
        <w:t>, (2016) sua prevalência varia entre 0,09% e 11,43% no mundo e estima-se que afeta 1,3% da população brasileir</w:t>
      </w:r>
      <w:r w:rsidR="00453E0A">
        <w:rPr>
          <w:rFonts w:ascii="Times New Roman" w:hAnsi="Times New Roman" w:cs="Times New Roman"/>
          <w:sz w:val="24"/>
          <w:szCs w:val="24"/>
        </w:rPr>
        <w:t>a</w:t>
      </w:r>
      <w:r w:rsidR="00F97BBC" w:rsidRPr="00017D38">
        <w:rPr>
          <w:rFonts w:ascii="Times New Roman" w:hAnsi="Times New Roman" w:cs="Times New Roman"/>
          <w:sz w:val="24"/>
          <w:szCs w:val="24"/>
        </w:rPr>
        <w:t>.</w:t>
      </w:r>
      <w:r w:rsidR="00017D38" w:rsidRPr="00017D38">
        <w:rPr>
          <w:rFonts w:ascii="Times New Roman" w:hAnsi="Times New Roman" w:cs="Times New Roman"/>
          <w:sz w:val="24"/>
          <w:szCs w:val="24"/>
        </w:rPr>
        <w:t xml:space="preserve"> </w:t>
      </w:r>
      <w:r w:rsidR="00017D38" w:rsidRPr="00017D38">
        <w:rPr>
          <w:rFonts w:ascii="Times New Roman" w:hAnsi="Times New Roman" w:cs="Times New Roman"/>
          <w:sz w:val="24"/>
          <w:szCs w:val="24"/>
        </w:rPr>
        <w:t xml:space="preserve">A longo prazo, quem convive com esse problema dermatológico pode desenvolver outras </w:t>
      </w:r>
      <w:proofErr w:type="spellStart"/>
      <w:r w:rsidR="00017D38" w:rsidRPr="00017D38">
        <w:rPr>
          <w:rFonts w:ascii="Times New Roman" w:hAnsi="Times New Roman" w:cs="Times New Roman"/>
          <w:sz w:val="24"/>
          <w:szCs w:val="24"/>
        </w:rPr>
        <w:t>comorbidades</w:t>
      </w:r>
      <w:proofErr w:type="spellEnd"/>
      <w:r w:rsidR="00017D38" w:rsidRPr="00017D38">
        <w:rPr>
          <w:rFonts w:ascii="Times New Roman" w:hAnsi="Times New Roman" w:cs="Times New Roman"/>
          <w:sz w:val="24"/>
          <w:szCs w:val="24"/>
        </w:rPr>
        <w:t>, pois se trata de uma doença sistêmica, podendo abranger outros órgãos do corpo.</w:t>
      </w:r>
    </w:p>
    <w:p w:rsidR="00017D38" w:rsidRPr="00017D38" w:rsidRDefault="00017D38" w:rsidP="00453E0A">
      <w:pPr>
        <w:spacing w:after="0" w:line="360" w:lineRule="auto"/>
        <w:ind w:firstLine="709"/>
        <w:jc w:val="both"/>
        <w:rPr>
          <w:rFonts w:ascii="Times New Roman" w:hAnsi="Times New Roman" w:cs="Times New Roman"/>
          <w:sz w:val="24"/>
          <w:szCs w:val="24"/>
        </w:rPr>
      </w:pPr>
      <w:r w:rsidRPr="00017D38">
        <w:rPr>
          <w:rFonts w:ascii="Times New Roman" w:hAnsi="Times New Roman" w:cs="Times New Roman"/>
          <w:sz w:val="24"/>
          <w:szCs w:val="24"/>
        </w:rPr>
        <w:t>Atualmente, ainda não existe um exame específico para diagnosticar a psoríase, contudo, são feitos baseados no histórico clínico do paciente, biópsia e por método como a curetagem</w:t>
      </w:r>
    </w:p>
    <w:p w:rsidR="00453E0A" w:rsidRPr="00017D38" w:rsidRDefault="00017D38" w:rsidP="00420D05">
      <w:pPr>
        <w:spacing w:after="0" w:line="360" w:lineRule="auto"/>
        <w:ind w:firstLine="709"/>
        <w:jc w:val="both"/>
        <w:rPr>
          <w:rFonts w:ascii="Times New Roman" w:hAnsi="Times New Roman" w:cs="Times New Roman"/>
          <w:sz w:val="24"/>
          <w:szCs w:val="24"/>
        </w:rPr>
      </w:pPr>
      <w:r w:rsidRPr="00017D38">
        <w:rPr>
          <w:rFonts w:ascii="Times New Roman" w:hAnsi="Times New Roman" w:cs="Times New Roman"/>
          <w:sz w:val="24"/>
          <w:szCs w:val="24"/>
        </w:rPr>
        <w:t xml:space="preserve">No momento, estão disponíveis inúmeras terapias em forma oral, tópica, fototerápica e agentes </w:t>
      </w:r>
      <w:proofErr w:type="spellStart"/>
      <w:r w:rsidRPr="00017D38">
        <w:rPr>
          <w:rFonts w:ascii="Times New Roman" w:hAnsi="Times New Roman" w:cs="Times New Roman"/>
          <w:sz w:val="24"/>
          <w:szCs w:val="24"/>
        </w:rPr>
        <w:t>imunobiológicos</w:t>
      </w:r>
      <w:proofErr w:type="spellEnd"/>
      <w:r w:rsidRPr="00017D38">
        <w:rPr>
          <w:rFonts w:ascii="Times New Roman" w:hAnsi="Times New Roman" w:cs="Times New Roman"/>
          <w:sz w:val="24"/>
          <w:szCs w:val="24"/>
        </w:rPr>
        <w:t xml:space="preserve">. Essas opções serão escolhidas levando em consideração o grau da psoríase, </w:t>
      </w:r>
      <w:proofErr w:type="spellStart"/>
      <w:r w:rsidRPr="00017D38">
        <w:rPr>
          <w:rFonts w:ascii="Times New Roman" w:hAnsi="Times New Roman" w:cs="Times New Roman"/>
          <w:sz w:val="24"/>
          <w:szCs w:val="24"/>
        </w:rPr>
        <w:t>comorbidade</w:t>
      </w:r>
      <w:proofErr w:type="spellEnd"/>
      <w:r w:rsidRPr="00017D38">
        <w:rPr>
          <w:rFonts w:ascii="Times New Roman" w:hAnsi="Times New Roman" w:cs="Times New Roman"/>
          <w:sz w:val="24"/>
          <w:szCs w:val="24"/>
        </w:rPr>
        <w:t xml:space="preserve"> associada e preferência do paciente</w:t>
      </w:r>
    </w:p>
    <w:p w:rsidR="00420D05" w:rsidRDefault="00017D38" w:rsidP="00420D0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Contudo, t</w:t>
      </w:r>
      <w:r w:rsidR="00420D05">
        <w:rPr>
          <w:rFonts w:ascii="Times New Roman" w:hAnsi="Times New Roman" w:cs="Times New Roman"/>
          <w:sz w:val="24"/>
          <w:szCs w:val="24"/>
        </w:rPr>
        <w:t>odas as áreas estão</w:t>
      </w:r>
      <w:r w:rsidR="00ED6F87">
        <w:rPr>
          <w:rFonts w:ascii="Times New Roman" w:hAnsi="Times New Roman" w:cs="Times New Roman"/>
          <w:sz w:val="24"/>
          <w:szCs w:val="24"/>
        </w:rPr>
        <w:t xml:space="preserve"> em constante avanços e </w:t>
      </w:r>
      <w:r w:rsidR="00420D05">
        <w:rPr>
          <w:rFonts w:ascii="Times New Roman" w:hAnsi="Times New Roman" w:cs="Times New Roman"/>
          <w:sz w:val="24"/>
          <w:szCs w:val="24"/>
        </w:rPr>
        <w:t xml:space="preserve">no âmbito da </w:t>
      </w:r>
      <w:r w:rsidR="00ED6F87">
        <w:rPr>
          <w:rFonts w:ascii="Times New Roman" w:hAnsi="Times New Roman" w:cs="Times New Roman"/>
          <w:sz w:val="24"/>
          <w:szCs w:val="24"/>
        </w:rPr>
        <w:t>saúde</w:t>
      </w:r>
      <w:r w:rsidR="00420D05">
        <w:rPr>
          <w:rFonts w:ascii="Times New Roman" w:hAnsi="Times New Roman" w:cs="Times New Roman"/>
          <w:sz w:val="24"/>
          <w:szCs w:val="24"/>
        </w:rPr>
        <w:t xml:space="preserve"> vem</w:t>
      </w:r>
      <w:r w:rsidR="00ED6F87">
        <w:rPr>
          <w:rFonts w:ascii="Times New Roman" w:hAnsi="Times New Roman" w:cs="Times New Roman"/>
          <w:sz w:val="24"/>
          <w:szCs w:val="24"/>
        </w:rPr>
        <w:t xml:space="preserve"> </w:t>
      </w:r>
      <w:r w:rsidR="00420D05">
        <w:rPr>
          <w:rFonts w:ascii="Times New Roman" w:hAnsi="Times New Roman" w:cs="Times New Roman"/>
          <w:sz w:val="24"/>
          <w:szCs w:val="24"/>
        </w:rPr>
        <w:t xml:space="preserve">crescendo de forma gradual, devido a novas descobertas científicas. A alguns anos atrás </w:t>
      </w:r>
      <w:r w:rsidR="00420D05" w:rsidRPr="00420D05">
        <w:rPr>
          <w:rFonts w:ascii="Times New Roman" w:hAnsi="Times New Roman" w:cs="Times New Roman"/>
          <w:sz w:val="24"/>
          <w:szCs w:val="24"/>
        </w:rPr>
        <w:t>o uso de plantas medicinais foi o único recurso terapêutico</w:t>
      </w:r>
      <w:r w:rsidR="00420D05">
        <w:rPr>
          <w:rFonts w:ascii="Times New Roman" w:hAnsi="Times New Roman" w:cs="Times New Roman"/>
          <w:sz w:val="24"/>
          <w:szCs w:val="24"/>
        </w:rPr>
        <w:t xml:space="preserve"> </w:t>
      </w:r>
      <w:r w:rsidR="00420D05" w:rsidRPr="00420D05">
        <w:rPr>
          <w:rFonts w:ascii="Times New Roman" w:hAnsi="Times New Roman" w:cs="Times New Roman"/>
          <w:sz w:val="24"/>
          <w:szCs w:val="24"/>
        </w:rPr>
        <w:t>disponível para tratar a saúde das pessoas</w:t>
      </w:r>
      <w:r w:rsidR="00420D05">
        <w:rPr>
          <w:rFonts w:ascii="Times New Roman" w:hAnsi="Times New Roman" w:cs="Times New Roman"/>
          <w:sz w:val="24"/>
          <w:szCs w:val="24"/>
        </w:rPr>
        <w:t xml:space="preserve"> e elas continuam com frequência utilizando de forma mais saudável tratar e prevenir algumas doenças. </w:t>
      </w:r>
    </w:p>
    <w:p w:rsidR="00420D05" w:rsidRDefault="00420D05" w:rsidP="00420D05">
      <w:pPr>
        <w:spacing w:after="0" w:line="360" w:lineRule="auto"/>
        <w:ind w:firstLine="709"/>
        <w:jc w:val="both"/>
        <w:rPr>
          <w:rFonts w:ascii="Times New Roman" w:hAnsi="Times New Roman" w:cs="Times New Roman"/>
          <w:sz w:val="24"/>
          <w:szCs w:val="24"/>
        </w:rPr>
      </w:pPr>
      <w:r w:rsidRPr="00420D05">
        <w:rPr>
          <w:rFonts w:ascii="Times New Roman" w:hAnsi="Times New Roman" w:cs="Times New Roman"/>
          <w:sz w:val="24"/>
          <w:szCs w:val="24"/>
        </w:rPr>
        <w:t>O cuidado prestado por meio de plantas medicinais é benéfico à saúde, desde que o usuário compreenda sua finalidade terapêutica, benefícios e riscos, possibilitando que a pessoa faça escolhas autônomas sobre os cuidados, além de reduzir a dependência médica e medicam</w:t>
      </w:r>
      <w:r>
        <w:rPr>
          <w:rFonts w:ascii="Times New Roman" w:hAnsi="Times New Roman" w:cs="Times New Roman"/>
          <w:sz w:val="24"/>
          <w:szCs w:val="24"/>
        </w:rPr>
        <w:t>entosa (BADKE et al.) et al.</w:t>
      </w:r>
      <w:r w:rsidRPr="00420D05">
        <w:rPr>
          <w:rFonts w:ascii="Times New Roman" w:hAnsi="Times New Roman" w:cs="Times New Roman"/>
          <w:sz w:val="24"/>
          <w:szCs w:val="24"/>
        </w:rPr>
        <w:t xml:space="preserve">2011; Machado; Pinheiro; </w:t>
      </w:r>
      <w:proofErr w:type="spellStart"/>
      <w:r w:rsidRPr="00420D05">
        <w:rPr>
          <w:rFonts w:ascii="Times New Roman" w:hAnsi="Times New Roman" w:cs="Times New Roman"/>
          <w:sz w:val="24"/>
          <w:szCs w:val="24"/>
        </w:rPr>
        <w:t>Guizardi</w:t>
      </w:r>
      <w:proofErr w:type="spellEnd"/>
      <w:r w:rsidRPr="00420D05">
        <w:rPr>
          <w:rFonts w:ascii="Times New Roman" w:hAnsi="Times New Roman" w:cs="Times New Roman"/>
          <w:sz w:val="24"/>
          <w:szCs w:val="24"/>
        </w:rPr>
        <w:t>, 2004).</w:t>
      </w:r>
    </w:p>
    <w:p w:rsidR="00420D05" w:rsidRDefault="008A3949" w:rsidP="00420D0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N</w:t>
      </w:r>
      <w:r w:rsidRPr="008A3949">
        <w:rPr>
          <w:rFonts w:ascii="Times New Roman" w:hAnsi="Times New Roman" w:cs="Times New Roman"/>
          <w:sz w:val="24"/>
          <w:szCs w:val="24"/>
        </w:rPr>
        <w:t>estas circunstâncias</w:t>
      </w:r>
      <w:r>
        <w:rPr>
          <w:rFonts w:ascii="Times New Roman" w:hAnsi="Times New Roman" w:cs="Times New Roman"/>
          <w:sz w:val="24"/>
          <w:szCs w:val="24"/>
        </w:rPr>
        <w:t xml:space="preserve"> se faz necessário que os especialistas em saúde,</w:t>
      </w:r>
      <w:r w:rsidRPr="008A3949">
        <w:t xml:space="preserve"> </w:t>
      </w:r>
      <w:r w:rsidRPr="008A3949">
        <w:rPr>
          <w:rFonts w:ascii="Times New Roman" w:hAnsi="Times New Roman" w:cs="Times New Roman"/>
          <w:sz w:val="24"/>
          <w:szCs w:val="24"/>
        </w:rPr>
        <w:t xml:space="preserve">tenham uma visão diferenciada sobre essa prática integrada, como contribuintes para a manutenção da saúde e para o tratamento de doenças, e compreendam o uso de plantas medicinais para subsidiar aspectos </w:t>
      </w:r>
      <w:r w:rsidR="00341439">
        <w:rPr>
          <w:rFonts w:ascii="Times New Roman" w:hAnsi="Times New Roman" w:cs="Times New Roman"/>
          <w:sz w:val="24"/>
          <w:szCs w:val="24"/>
        </w:rPr>
        <w:t>relacionados ao</w:t>
      </w:r>
      <w:r w:rsidRPr="008A3949">
        <w:rPr>
          <w:rFonts w:ascii="Times New Roman" w:hAnsi="Times New Roman" w:cs="Times New Roman"/>
          <w:sz w:val="24"/>
          <w:szCs w:val="24"/>
        </w:rPr>
        <w:t xml:space="preserve"> seu uso sensato e seguro, como as quantidades e métodos corretos de preparo do chá e o conhecimento das plantas mais utilizadas em sua região.</w:t>
      </w:r>
    </w:p>
    <w:p w:rsidR="008302CF" w:rsidRDefault="008A3949" w:rsidP="00420D0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Frente ao exposto, o presente estudo</w:t>
      </w:r>
      <w:r w:rsidR="00341439">
        <w:rPr>
          <w:rFonts w:ascii="Times New Roman" w:hAnsi="Times New Roman" w:cs="Times New Roman"/>
          <w:sz w:val="24"/>
          <w:szCs w:val="24"/>
        </w:rPr>
        <w:t>, tem como questão norteadora</w:t>
      </w:r>
      <w:r w:rsidR="008302CF">
        <w:rPr>
          <w:rFonts w:ascii="Times New Roman" w:hAnsi="Times New Roman" w:cs="Times New Roman"/>
          <w:sz w:val="24"/>
          <w:szCs w:val="24"/>
        </w:rPr>
        <w:t>:</w:t>
      </w:r>
      <w:r w:rsidR="00341439">
        <w:rPr>
          <w:rFonts w:ascii="Times New Roman" w:hAnsi="Times New Roman" w:cs="Times New Roman"/>
          <w:sz w:val="24"/>
          <w:szCs w:val="24"/>
        </w:rPr>
        <w:t xml:space="preserve"> </w:t>
      </w:r>
      <w:r w:rsidR="008302CF">
        <w:rPr>
          <w:rFonts w:ascii="Times New Roman" w:hAnsi="Times New Roman" w:cs="Times New Roman"/>
          <w:sz w:val="24"/>
          <w:szCs w:val="24"/>
        </w:rPr>
        <w:t>C</w:t>
      </w:r>
      <w:r w:rsidR="00341439">
        <w:rPr>
          <w:rFonts w:ascii="Times New Roman" w:hAnsi="Times New Roman" w:cs="Times New Roman"/>
          <w:sz w:val="24"/>
          <w:szCs w:val="24"/>
        </w:rPr>
        <w:t>omo a literatura aborda</w:t>
      </w:r>
      <w:r w:rsidR="008302CF">
        <w:rPr>
          <w:rFonts w:ascii="Times New Roman" w:hAnsi="Times New Roman" w:cs="Times New Roman"/>
          <w:sz w:val="24"/>
          <w:szCs w:val="24"/>
        </w:rPr>
        <w:t xml:space="preserve"> o uso de medicamentos fisioterápicos no tratamento da psoríase. </w:t>
      </w:r>
    </w:p>
    <w:p w:rsidR="00935CB0" w:rsidRDefault="008302CF" w:rsidP="00420D0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Afim de responder está questão, apresenta-se o objetivo geral:</w:t>
      </w:r>
      <w:r w:rsidR="00341439">
        <w:rPr>
          <w:rFonts w:ascii="Times New Roman" w:hAnsi="Times New Roman" w:cs="Times New Roman"/>
          <w:sz w:val="24"/>
          <w:szCs w:val="24"/>
        </w:rPr>
        <w:t xml:space="preserve"> </w:t>
      </w:r>
      <w:r>
        <w:rPr>
          <w:rFonts w:ascii="Times New Roman" w:hAnsi="Times New Roman" w:cs="Times New Roman"/>
          <w:sz w:val="24"/>
          <w:szCs w:val="24"/>
        </w:rPr>
        <w:t>considerar</w:t>
      </w:r>
      <w:r w:rsidRPr="008302CF">
        <w:rPr>
          <w:rFonts w:ascii="Times New Roman" w:hAnsi="Times New Roman" w:cs="Times New Roman"/>
          <w:sz w:val="24"/>
          <w:szCs w:val="24"/>
        </w:rPr>
        <w:t xml:space="preserve"> o conhecimento e o uso terapêutico de plantas medicinais</w:t>
      </w:r>
      <w:r>
        <w:rPr>
          <w:rFonts w:ascii="Times New Roman" w:hAnsi="Times New Roman" w:cs="Times New Roman"/>
          <w:sz w:val="24"/>
          <w:szCs w:val="24"/>
        </w:rPr>
        <w:t xml:space="preserve"> na prevenção da Psoríase </w:t>
      </w:r>
    </w:p>
    <w:p w:rsidR="000222DE" w:rsidRPr="000222DE" w:rsidRDefault="008302CF" w:rsidP="008302CF">
      <w:pPr>
        <w:spacing w:after="0" w:line="360" w:lineRule="auto"/>
        <w:ind w:firstLine="709"/>
        <w:jc w:val="both"/>
        <w:rPr>
          <w:rFonts w:ascii="Times New Roman" w:hAnsi="Times New Roman" w:cs="Times New Roman"/>
          <w:sz w:val="24"/>
          <w:szCs w:val="24"/>
        </w:rPr>
      </w:pPr>
      <w:r w:rsidRPr="000222DE">
        <w:rPr>
          <w:rFonts w:ascii="Times New Roman" w:hAnsi="Times New Roman" w:cs="Times New Roman"/>
          <w:sz w:val="24"/>
          <w:szCs w:val="24"/>
        </w:rPr>
        <w:t>Vale enf</w:t>
      </w:r>
      <w:r w:rsidR="000222DE" w:rsidRPr="000222DE">
        <w:rPr>
          <w:rFonts w:ascii="Times New Roman" w:hAnsi="Times New Roman" w:cs="Times New Roman"/>
          <w:sz w:val="24"/>
          <w:szCs w:val="24"/>
        </w:rPr>
        <w:t>atizar que</w:t>
      </w:r>
      <w:r w:rsidRPr="000222DE">
        <w:rPr>
          <w:rFonts w:ascii="Times New Roman" w:hAnsi="Times New Roman" w:cs="Times New Roman"/>
          <w:sz w:val="24"/>
          <w:szCs w:val="24"/>
        </w:rPr>
        <w:t xml:space="preserve"> as plantas medicinais</w:t>
      </w:r>
      <w:r w:rsidR="000222DE" w:rsidRPr="000222DE">
        <w:rPr>
          <w:rFonts w:ascii="Times New Roman" w:hAnsi="Times New Roman" w:cs="Times New Roman"/>
          <w:sz w:val="24"/>
          <w:szCs w:val="24"/>
        </w:rPr>
        <w:t xml:space="preserve"> constituem uma parte da biodiversidade que é constantemente utilizada pela população. O conhecimento sobre as técnicas utilizadas para obtenção de chás e banhos, bem como os seus empregos, é transmitido por gerações de forma empírica, ou seja, a utilização de plantas no tratamento ou até na cura de doenças é um hábito que sempre existiu na história da humanidade (FIRMO et al., 2011).</w:t>
      </w:r>
    </w:p>
    <w:p w:rsidR="000222DE" w:rsidRDefault="000222DE" w:rsidP="008302CF">
      <w:pPr>
        <w:spacing w:after="0" w:line="360" w:lineRule="auto"/>
        <w:ind w:firstLine="709"/>
        <w:jc w:val="both"/>
        <w:rPr>
          <w:rFonts w:ascii="Times New Roman" w:hAnsi="Times New Roman" w:cs="Times New Roman"/>
          <w:sz w:val="24"/>
          <w:szCs w:val="24"/>
        </w:rPr>
      </w:pPr>
      <w:r w:rsidRPr="000222DE">
        <w:rPr>
          <w:rFonts w:ascii="Times New Roman" w:hAnsi="Times New Roman" w:cs="Times New Roman"/>
          <w:sz w:val="24"/>
          <w:szCs w:val="24"/>
        </w:rPr>
        <w:t xml:space="preserve">Com base nisto, a ciência moderna reconheceu a ação de produtos naturais sobre diversas patologias, e incluiu na </w:t>
      </w:r>
      <w:proofErr w:type="spellStart"/>
      <w:r w:rsidRPr="000222DE">
        <w:rPr>
          <w:rFonts w:ascii="Times New Roman" w:hAnsi="Times New Roman" w:cs="Times New Roman"/>
          <w:sz w:val="24"/>
          <w:szCs w:val="24"/>
        </w:rPr>
        <w:t>farmacoterapia</w:t>
      </w:r>
      <w:proofErr w:type="spellEnd"/>
      <w:r w:rsidRPr="000222DE">
        <w:rPr>
          <w:rFonts w:ascii="Times New Roman" w:hAnsi="Times New Roman" w:cs="Times New Roman"/>
          <w:sz w:val="24"/>
          <w:szCs w:val="24"/>
        </w:rPr>
        <w:t xml:space="preserve"> moderna uma gama de drogas de origem vegetal, tais como fitoterápicos e plantas medicinais. Prova disto está no fato de que pesquisas científicas, periódicos e outras formas de comunicação de recentes avanços tecnológicos indicam claramente que os produtos naturais estão entre as fontes mais importantes de novas drogas (ATANASOV et al., 2015).</w:t>
      </w:r>
    </w:p>
    <w:p w:rsidR="007C4CD5" w:rsidRPr="00856098" w:rsidRDefault="00856098" w:rsidP="008302CF">
      <w:pPr>
        <w:spacing w:after="0" w:line="360" w:lineRule="auto"/>
        <w:ind w:firstLine="709"/>
        <w:jc w:val="both"/>
        <w:rPr>
          <w:rFonts w:ascii="Times New Roman" w:hAnsi="Times New Roman" w:cs="Times New Roman"/>
          <w:sz w:val="24"/>
          <w:szCs w:val="24"/>
        </w:rPr>
      </w:pPr>
      <w:r w:rsidRPr="00856098">
        <w:rPr>
          <w:rFonts w:ascii="Times New Roman" w:hAnsi="Times New Roman" w:cs="Times New Roman"/>
          <w:sz w:val="24"/>
          <w:szCs w:val="24"/>
        </w:rPr>
        <w:t>Atualmente, a Sociedade Brasileira de Dermatologia (2020), classifica a psoríase em oito tipos diferentes, sendo elas: Psoríase em placas ou vulgar, como sendo a que tem mais ocorrência, causando lesões em forma de placas elevadas, ressecadas, avermelhadas, cobertas por escamas prateadas que apresentam eritema e prurido (BOEHNCKE, 2015).</w:t>
      </w:r>
    </w:p>
    <w:p w:rsidR="000222DE" w:rsidRDefault="00856098" w:rsidP="008302CF">
      <w:pPr>
        <w:spacing w:after="0" w:line="360" w:lineRule="auto"/>
        <w:ind w:firstLine="709"/>
        <w:jc w:val="both"/>
        <w:rPr>
          <w:rFonts w:ascii="Times New Roman" w:hAnsi="Times New Roman" w:cs="Times New Roman"/>
          <w:sz w:val="24"/>
          <w:szCs w:val="24"/>
        </w:rPr>
      </w:pPr>
      <w:r w:rsidRPr="00856098">
        <w:rPr>
          <w:rFonts w:ascii="Times New Roman" w:hAnsi="Times New Roman" w:cs="Times New Roman"/>
          <w:sz w:val="24"/>
          <w:szCs w:val="24"/>
        </w:rPr>
        <w:t xml:space="preserve">Na psoríase </w:t>
      </w:r>
      <w:proofErr w:type="spellStart"/>
      <w:r w:rsidRPr="00856098">
        <w:rPr>
          <w:rFonts w:ascii="Times New Roman" w:hAnsi="Times New Roman" w:cs="Times New Roman"/>
          <w:sz w:val="24"/>
          <w:szCs w:val="24"/>
        </w:rPr>
        <w:t>gutata</w:t>
      </w:r>
      <w:proofErr w:type="spellEnd"/>
      <w:r w:rsidRPr="00856098">
        <w:rPr>
          <w:rFonts w:ascii="Times New Roman" w:hAnsi="Times New Roman" w:cs="Times New Roman"/>
          <w:sz w:val="24"/>
          <w:szCs w:val="24"/>
        </w:rPr>
        <w:t>, mais comum entre jovens e adultos, tendo como característica várias lesões pequenas, em formato de gota, sendo desencadeadas por uma infecção bacteriana. As lesões são cobertas por uma semelhante a escama fina diferente da psoríase em placa (BATALLA, et al, 2018).</w:t>
      </w:r>
    </w:p>
    <w:p w:rsidR="00856098" w:rsidRPr="00856098" w:rsidRDefault="00856098" w:rsidP="008302CF">
      <w:pPr>
        <w:spacing w:after="0" w:line="360" w:lineRule="auto"/>
        <w:ind w:firstLine="709"/>
        <w:jc w:val="both"/>
        <w:rPr>
          <w:rFonts w:ascii="Times New Roman" w:hAnsi="Times New Roman" w:cs="Times New Roman"/>
          <w:sz w:val="24"/>
          <w:szCs w:val="24"/>
        </w:rPr>
      </w:pPr>
      <w:r w:rsidRPr="00856098">
        <w:rPr>
          <w:rFonts w:ascii="Times New Roman" w:hAnsi="Times New Roman" w:cs="Times New Roman"/>
          <w:sz w:val="24"/>
          <w:szCs w:val="24"/>
        </w:rPr>
        <w:t>Psoríase invertida apresentando lesões avermelhadas em que pode haver ou não a escamação, ocorre principalmente em regiões úmidas ou de dobras, como por exemplo: axila, virilha ou embaixo dos seios. É a forma mais comum em pessoas obesas que ficam piores com o suor e atrito nas lesões. (SOCIEDADE BRASILEIRA DE DERMATOLOGIA, 2020).</w:t>
      </w:r>
    </w:p>
    <w:p w:rsidR="000222DE" w:rsidRPr="00856098" w:rsidRDefault="00856098" w:rsidP="008302CF">
      <w:pPr>
        <w:spacing w:after="0" w:line="360" w:lineRule="auto"/>
        <w:ind w:firstLine="709"/>
        <w:jc w:val="both"/>
        <w:rPr>
          <w:rFonts w:ascii="Times New Roman" w:hAnsi="Times New Roman" w:cs="Times New Roman"/>
          <w:sz w:val="24"/>
          <w:szCs w:val="24"/>
        </w:rPr>
      </w:pPr>
      <w:r w:rsidRPr="00856098">
        <w:rPr>
          <w:rFonts w:ascii="Times New Roman" w:hAnsi="Times New Roman" w:cs="Times New Roman"/>
          <w:sz w:val="24"/>
          <w:szCs w:val="24"/>
        </w:rPr>
        <w:t>Psoríase ungueal acomete as unhas dos pés e mãos, podendo ocorrer afastamento, pequenas depressões e descolamento deles. Em casos mais graves as unhas podem até cair. Normalmente vem acompanhada de outro tipo de psoríase (SOCIEDADE BRASILEIRA DE DERMATOLOGIA, 2020).</w:t>
      </w:r>
    </w:p>
    <w:p w:rsidR="000222DE" w:rsidRDefault="00856098" w:rsidP="008302CF">
      <w:pPr>
        <w:spacing w:after="0" w:line="360" w:lineRule="auto"/>
        <w:ind w:firstLine="709"/>
        <w:jc w:val="both"/>
        <w:rPr>
          <w:rFonts w:ascii="Times New Roman" w:hAnsi="Times New Roman" w:cs="Times New Roman"/>
          <w:sz w:val="24"/>
          <w:szCs w:val="24"/>
        </w:rPr>
      </w:pPr>
      <w:r w:rsidRPr="00856098">
        <w:rPr>
          <w:rFonts w:ascii="Times New Roman" w:hAnsi="Times New Roman" w:cs="Times New Roman"/>
          <w:sz w:val="24"/>
          <w:szCs w:val="24"/>
        </w:rPr>
        <w:t>Psoríase do couro cabeludo afeta regiões próximas como orelhas e pescoço, deixando-as vermelhas e com escamas semelhantes a caspa. (SOCIEDADE BRASILEIRA DE DERMATOLOGIA, 2020).</w:t>
      </w:r>
    </w:p>
    <w:p w:rsidR="00856098" w:rsidRDefault="00856098" w:rsidP="008302CF">
      <w:pPr>
        <w:spacing w:after="0" w:line="360" w:lineRule="auto"/>
        <w:ind w:firstLine="709"/>
        <w:jc w:val="both"/>
        <w:rPr>
          <w:rFonts w:ascii="Times New Roman" w:hAnsi="Times New Roman" w:cs="Times New Roman"/>
          <w:sz w:val="24"/>
          <w:szCs w:val="24"/>
        </w:rPr>
      </w:pPr>
      <w:r w:rsidRPr="00856098">
        <w:rPr>
          <w:rFonts w:ascii="Times New Roman" w:hAnsi="Times New Roman" w:cs="Times New Roman"/>
          <w:sz w:val="24"/>
          <w:szCs w:val="24"/>
        </w:rPr>
        <w:t xml:space="preserve">Psoríase pustulosa ou </w:t>
      </w:r>
      <w:proofErr w:type="spellStart"/>
      <w:r w:rsidRPr="00856098">
        <w:rPr>
          <w:rFonts w:ascii="Times New Roman" w:hAnsi="Times New Roman" w:cs="Times New Roman"/>
          <w:sz w:val="24"/>
          <w:szCs w:val="24"/>
        </w:rPr>
        <w:t>palmoplantar</w:t>
      </w:r>
      <w:proofErr w:type="spellEnd"/>
      <w:r w:rsidRPr="00856098">
        <w:rPr>
          <w:rFonts w:ascii="Times New Roman" w:hAnsi="Times New Roman" w:cs="Times New Roman"/>
          <w:sz w:val="24"/>
          <w:szCs w:val="24"/>
        </w:rPr>
        <w:t xml:space="preserve"> pode ocorrer manchas, bolhas ou pústulas (pequena bolha que pode conter pus) sobre um fundo avermelhado em todas as partes do 225 Open Science </w:t>
      </w:r>
      <w:proofErr w:type="spellStart"/>
      <w:r w:rsidRPr="00856098">
        <w:rPr>
          <w:rFonts w:ascii="Times New Roman" w:hAnsi="Times New Roman" w:cs="Times New Roman"/>
          <w:sz w:val="24"/>
          <w:szCs w:val="24"/>
        </w:rPr>
        <w:t>Research</w:t>
      </w:r>
      <w:proofErr w:type="spellEnd"/>
      <w:r w:rsidRPr="00856098">
        <w:rPr>
          <w:rFonts w:ascii="Times New Roman" w:hAnsi="Times New Roman" w:cs="Times New Roman"/>
          <w:sz w:val="24"/>
          <w:szCs w:val="24"/>
        </w:rPr>
        <w:t xml:space="preserve"> IV - </w:t>
      </w:r>
      <w:r w:rsidRPr="00856098">
        <w:rPr>
          <w:rFonts w:ascii="Times New Roman" w:hAnsi="Times New Roman" w:cs="Times New Roman"/>
          <w:sz w:val="24"/>
          <w:szCs w:val="24"/>
        </w:rPr>
        <w:lastRenderedPageBreak/>
        <w:t>ISBN 978-65-5360-141-3 - Editora Científica Digital - www.editoracientifica.org - Vol. 4 - Ano 2022 corpo ou em áreas menores, como mãos, pés ou dedos. É menos comum e pode ocorrer devido reação a infecções, medicamentos ou contatos com produtos químicos (SOCIEDADE BRASILEIRA DE DERMATOLOGIA, 2020).</w:t>
      </w:r>
    </w:p>
    <w:p w:rsidR="00856098" w:rsidRPr="00856098" w:rsidRDefault="00856098" w:rsidP="008302CF">
      <w:pPr>
        <w:spacing w:after="0" w:line="360" w:lineRule="auto"/>
        <w:ind w:firstLine="709"/>
        <w:jc w:val="both"/>
        <w:rPr>
          <w:rFonts w:ascii="Times New Roman" w:hAnsi="Times New Roman" w:cs="Times New Roman"/>
          <w:sz w:val="24"/>
          <w:szCs w:val="24"/>
        </w:rPr>
      </w:pPr>
      <w:r w:rsidRPr="00856098">
        <w:rPr>
          <w:rFonts w:ascii="Times New Roman" w:hAnsi="Times New Roman" w:cs="Times New Roman"/>
          <w:sz w:val="24"/>
          <w:szCs w:val="24"/>
        </w:rPr>
        <w:t xml:space="preserve">Psoríase </w:t>
      </w:r>
      <w:proofErr w:type="spellStart"/>
      <w:r w:rsidRPr="00856098">
        <w:rPr>
          <w:rFonts w:ascii="Times New Roman" w:hAnsi="Times New Roman" w:cs="Times New Roman"/>
          <w:sz w:val="24"/>
          <w:szCs w:val="24"/>
        </w:rPr>
        <w:t>eritrodérmica</w:t>
      </w:r>
      <w:proofErr w:type="spellEnd"/>
      <w:r w:rsidRPr="00856098">
        <w:rPr>
          <w:rFonts w:ascii="Times New Roman" w:hAnsi="Times New Roman" w:cs="Times New Roman"/>
          <w:sz w:val="24"/>
          <w:szCs w:val="24"/>
        </w:rPr>
        <w:t xml:space="preserve"> a forma mais grave e rara, o corpo todo pode ficar avermelhado semelhante a queimaduras</w:t>
      </w:r>
      <w:r w:rsidRPr="00856098">
        <w:rPr>
          <w:rFonts w:ascii="Times New Roman" w:hAnsi="Times New Roman" w:cs="Times New Roman"/>
          <w:sz w:val="24"/>
          <w:szCs w:val="24"/>
        </w:rPr>
        <w:t xml:space="preserve"> solares, que descascam.</w:t>
      </w:r>
      <w:r w:rsidRPr="00856098">
        <w:rPr>
          <w:rFonts w:ascii="Times New Roman" w:hAnsi="Times New Roman" w:cs="Times New Roman"/>
          <w:sz w:val="24"/>
          <w:szCs w:val="24"/>
        </w:rPr>
        <w:t xml:space="preserve"> (SOCIEDADE BRASILEIRA DE DERMATOLOGIA, 2020).</w:t>
      </w:r>
    </w:p>
    <w:p w:rsidR="000222DE" w:rsidRDefault="00856098" w:rsidP="008302CF">
      <w:pPr>
        <w:spacing w:after="0" w:line="360" w:lineRule="auto"/>
        <w:ind w:firstLine="709"/>
        <w:jc w:val="both"/>
        <w:rPr>
          <w:rFonts w:ascii="Times New Roman" w:hAnsi="Times New Roman" w:cs="Times New Roman"/>
          <w:sz w:val="24"/>
          <w:szCs w:val="24"/>
        </w:rPr>
      </w:pPr>
      <w:r w:rsidRPr="00856098">
        <w:rPr>
          <w:rFonts w:ascii="Times New Roman" w:hAnsi="Times New Roman" w:cs="Times New Roman"/>
          <w:sz w:val="24"/>
          <w:szCs w:val="24"/>
        </w:rPr>
        <w:t xml:space="preserve">Psoríase </w:t>
      </w:r>
      <w:proofErr w:type="spellStart"/>
      <w:r w:rsidRPr="00856098">
        <w:rPr>
          <w:rFonts w:ascii="Times New Roman" w:hAnsi="Times New Roman" w:cs="Times New Roman"/>
          <w:sz w:val="24"/>
          <w:szCs w:val="24"/>
        </w:rPr>
        <w:t>artropática</w:t>
      </w:r>
      <w:proofErr w:type="spellEnd"/>
      <w:r w:rsidRPr="00856098">
        <w:rPr>
          <w:rFonts w:ascii="Times New Roman" w:hAnsi="Times New Roman" w:cs="Times New Roman"/>
          <w:sz w:val="24"/>
          <w:szCs w:val="24"/>
        </w:rPr>
        <w:t xml:space="preserve"> causa inflamação, dor, inchaço e rigidez nas articulações, além das lesões típicas na pele como descamação e vermelhidão, sua evolução pode levar ao comprometimento permanente da articulação sanguínea (SINGH et al., 2016).</w:t>
      </w:r>
    </w:p>
    <w:p w:rsidR="00856098" w:rsidRDefault="00856098" w:rsidP="008302CF">
      <w:pPr>
        <w:spacing w:after="0" w:line="360" w:lineRule="auto"/>
        <w:ind w:firstLine="709"/>
        <w:jc w:val="both"/>
        <w:rPr>
          <w:rFonts w:ascii="Times New Roman" w:hAnsi="Times New Roman" w:cs="Times New Roman"/>
          <w:sz w:val="24"/>
          <w:szCs w:val="24"/>
        </w:rPr>
      </w:pPr>
      <w:r w:rsidRPr="00856098">
        <w:rPr>
          <w:rFonts w:ascii="Times New Roman" w:hAnsi="Times New Roman" w:cs="Times New Roman"/>
          <w:sz w:val="24"/>
          <w:szCs w:val="24"/>
        </w:rPr>
        <w:t>Os tratamentos alternativos a base plantas já constam com algumas formulações tópicas sendo comercializadas em todo o mundo para prevenir a psoríase (SINGH e TRIPATHY, 2014). Dentre as vantagens estão a maior adesão ao tratamento, boa disponibilidade, menos efeitos colaterais, baixo custo e um modo de ação diferente para o tratamento da psoríase (HERMAM, 2016).</w:t>
      </w:r>
    </w:p>
    <w:p w:rsidR="00856098" w:rsidRDefault="00856098" w:rsidP="008302CF">
      <w:pPr>
        <w:spacing w:after="0" w:line="360" w:lineRule="auto"/>
        <w:ind w:firstLine="709"/>
        <w:jc w:val="both"/>
        <w:rPr>
          <w:rFonts w:ascii="Times New Roman" w:hAnsi="Times New Roman" w:cs="Times New Roman"/>
          <w:sz w:val="24"/>
          <w:szCs w:val="24"/>
        </w:rPr>
      </w:pPr>
      <w:r w:rsidRPr="00856098">
        <w:rPr>
          <w:rFonts w:ascii="Times New Roman" w:hAnsi="Times New Roman" w:cs="Times New Roman"/>
          <w:sz w:val="24"/>
          <w:szCs w:val="24"/>
        </w:rPr>
        <w:t xml:space="preserve">Os produtos desenvolvidos a base de plantas oferecem uma maior penetração através da epiderme e derme e apresentam menor efeito prejudicial em comparação com drogas </w:t>
      </w:r>
      <w:proofErr w:type="spellStart"/>
      <w:r w:rsidRPr="00856098">
        <w:rPr>
          <w:rFonts w:ascii="Times New Roman" w:hAnsi="Times New Roman" w:cs="Times New Roman"/>
          <w:sz w:val="24"/>
          <w:szCs w:val="24"/>
        </w:rPr>
        <w:t>lipossomais</w:t>
      </w:r>
      <w:proofErr w:type="spellEnd"/>
      <w:r w:rsidRPr="00856098">
        <w:rPr>
          <w:rFonts w:ascii="Times New Roman" w:hAnsi="Times New Roman" w:cs="Times New Roman"/>
          <w:sz w:val="24"/>
          <w:szCs w:val="24"/>
        </w:rPr>
        <w:t>, liberação retardada, e permitem que atinjam as camadas mais profundas da pele ou circulação sistêmica (WOLFLE, 2014). Os sistemas dos medicamentos tópicos a base de plantas aumenta o efeito terapêutico devido suas formulações que facilitam a penetração pelo interior da pele (KAUR, 2010).</w:t>
      </w:r>
    </w:p>
    <w:p w:rsidR="00856098" w:rsidRPr="00856098" w:rsidRDefault="00856098" w:rsidP="00856098">
      <w:pPr>
        <w:spacing w:after="0" w:line="256" w:lineRule="auto"/>
        <w:ind w:left="10" w:right="22" w:hanging="10"/>
        <w:jc w:val="center"/>
        <w:rPr>
          <w:rFonts w:ascii="Times New Roman" w:eastAsia="Arial" w:hAnsi="Times New Roman" w:cs="Times New Roman"/>
          <w:color w:val="343433"/>
          <w:sz w:val="24"/>
        </w:rPr>
      </w:pPr>
      <w:r w:rsidRPr="00856098">
        <w:rPr>
          <w:rFonts w:ascii="Times New Roman" w:eastAsia="Arial" w:hAnsi="Times New Roman" w:cs="Times New Roman"/>
          <w:noProof/>
          <w:color w:val="343433"/>
          <w:sz w:val="24"/>
        </w:rPr>
        <mc:AlternateContent>
          <mc:Choice Requires="wpg">
            <w:drawing>
              <wp:anchor distT="0" distB="0" distL="114300" distR="114300" simplePos="0" relativeHeight="251659264" behindDoc="0" locked="0" layoutInCell="1" allowOverlap="1" wp14:anchorId="1A181D92" wp14:editId="2C296809">
                <wp:simplePos x="0" y="0"/>
                <wp:positionH relativeFrom="page">
                  <wp:posOffset>7197090</wp:posOffset>
                </wp:positionH>
                <wp:positionV relativeFrom="page">
                  <wp:posOffset>720090</wp:posOffset>
                </wp:positionV>
                <wp:extent cx="12700" cy="9251950"/>
                <wp:effectExtent l="0" t="0" r="6350" b="25400"/>
                <wp:wrapSquare wrapText="bothSides"/>
                <wp:docPr id="7261" name="Group 7261"/>
                <wp:cNvGraphicFramePr/>
                <a:graphic xmlns:a="http://schemas.openxmlformats.org/drawingml/2006/main">
                  <a:graphicData uri="http://schemas.microsoft.com/office/word/2010/wordprocessingGroup">
                    <wpg:wgp>
                      <wpg:cNvGrpSpPr/>
                      <wpg:grpSpPr>
                        <a:xfrm>
                          <a:off x="0" y="0"/>
                          <a:ext cx="12700" cy="9251950"/>
                          <a:chOff x="0" y="0"/>
                          <a:chExt cx="0" cy="9252001"/>
                        </a:xfrm>
                      </wpg:grpSpPr>
                      <wps:wsp>
                        <wps:cNvPr id="2" name="Shape 462"/>
                        <wps:cNvSpPr/>
                        <wps:spPr>
                          <a:xfrm>
                            <a:off x="0" y="0"/>
                            <a:ext cx="0" cy="9252001"/>
                          </a:xfrm>
                          <a:custGeom>
                            <a:avLst/>
                            <a:gdLst/>
                            <a:ahLst/>
                            <a:cxnLst/>
                            <a:rect l="0" t="0" r="0" b="0"/>
                            <a:pathLst>
                              <a:path h="9252001">
                                <a:moveTo>
                                  <a:pt x="0" y="0"/>
                                </a:moveTo>
                                <a:lnTo>
                                  <a:pt x="0" y="9252001"/>
                                </a:lnTo>
                              </a:path>
                            </a:pathLst>
                          </a:custGeom>
                          <a:noFill/>
                          <a:ln w="12700" cap="flat" cmpd="sng" algn="ctr">
                            <a:solidFill>
                              <a:srgbClr val="7987B8"/>
                            </a:solidFill>
                            <a:custDash>
                              <a:ds d="1194300" sp="1194300"/>
                            </a:custDash>
                            <a:miter lim="100000"/>
                          </a:ln>
                          <a:effectLst/>
                        </wps:spPr>
                        <wps:bodyPr/>
                      </wps:wsp>
                    </wpg:wgp>
                  </a:graphicData>
                </a:graphic>
                <wp14:sizeRelH relativeFrom="page">
                  <wp14:pctWidth>0</wp14:pctWidth>
                </wp14:sizeRelH>
                <wp14:sizeRelV relativeFrom="page">
                  <wp14:pctHeight>0</wp14:pctHeight>
                </wp14:sizeRelV>
              </wp:anchor>
            </w:drawing>
          </mc:Choice>
          <mc:Fallback>
            <w:pict>
              <v:group w14:anchorId="3ED81E18" id="Group 7261" o:spid="_x0000_s1026" style="position:absolute;margin-left:566.7pt;margin-top:56.7pt;width:1pt;height:728.5pt;z-index:251659264;mso-position-horizontal-relative:page;mso-position-vertical-relative:page" coordsize="0,9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">
                <v:shape id="Shape 462" o:spid="_x0000_s1027" style="position:absolute;width:0;height:92520;visibility:visible;mso-wrap-style:square;v-text-anchor:top" coordsize="0,9252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wgOsAA&#10;AADaAAAADwAAAGRycy9kb3ducmV2LnhtbESPQWsCMRSE7wX/Q3hCbzWrYCmrUVxLwetqwetj89ys&#10;bl6WJMb13zeFQo/DzHzDrLej7UUiHzrHCuazAgRx43THrYLv09fbB4gQkTX2jknBkwJsN5OXNZba&#10;PbimdIytyBAOJSowMQ6llKExZDHM3ECcvYvzFmOWvpXa4yPDbS8XRfEuLXacFwwOtDfU3I53q6Ba&#10;uvOp9p/pHG7peU21qbiolHqdjrsViEhj/A//tQ9awQJ+r+QbID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7wgOsAAAADaAAAADwAAAAAAAAAAAAAAAACYAgAAZHJzL2Rvd25y&#10;ZXYueG1sUEsFBgAAAAAEAAQA9QAAAIUDAAAAAA==&#10;" path="m,l,9252001e" filled="f" strokecolor="#7987b8" strokeweight="1pt">
                  <v:stroke miterlimit="1" joinstyle="miter"/>
                  <v:path arrowok="t" textboxrect="0,0,0,9252001"/>
                </v:shape>
                <w10:wrap type="square" anchorx="page" anchory="page"/>
              </v:group>
            </w:pict>
          </mc:Fallback>
        </mc:AlternateContent>
      </w:r>
      <w:r w:rsidRPr="00856098">
        <w:rPr>
          <w:rFonts w:ascii="Times New Roman" w:eastAsia="Calibri" w:hAnsi="Times New Roman" w:cs="Times New Roman"/>
          <w:b/>
          <w:color w:val="181717"/>
          <w:sz w:val="20"/>
        </w:rPr>
        <w:t>Tabela 1.</w:t>
      </w:r>
      <w:r w:rsidRPr="00856098">
        <w:rPr>
          <w:rFonts w:ascii="Times New Roman" w:eastAsia="Calibri" w:hAnsi="Times New Roman" w:cs="Times New Roman"/>
          <w:color w:val="181717"/>
          <w:sz w:val="20"/>
        </w:rPr>
        <w:t xml:space="preserve"> Plantas medicinais com possibilidade terapêutica para psoríase.</w:t>
      </w:r>
    </w:p>
    <w:p w:rsidR="00935CB0" w:rsidRPr="00856098" w:rsidRDefault="00856098" w:rsidP="003C036D">
      <w:pPr>
        <w:spacing w:after="0" w:line="240" w:lineRule="auto"/>
        <w:rPr>
          <w:rFonts w:ascii="Times New Roman" w:hAnsi="Times New Roman" w:cs="Times New Roman"/>
          <w:sz w:val="24"/>
          <w:szCs w:val="24"/>
        </w:rPr>
      </w:pPr>
      <w:r>
        <w:rPr>
          <w:noProof/>
        </w:rPr>
        <w:drawing>
          <wp:anchor distT="0" distB="0" distL="114300" distR="114300" simplePos="0" relativeHeight="251660288" behindDoc="0" locked="0" layoutInCell="1" allowOverlap="1">
            <wp:simplePos x="0" y="0"/>
            <wp:positionH relativeFrom="column">
              <wp:posOffset>888365</wp:posOffset>
            </wp:positionH>
            <wp:positionV relativeFrom="page">
              <wp:posOffset>5915025</wp:posOffset>
            </wp:positionV>
            <wp:extent cx="4219575" cy="3514725"/>
            <wp:effectExtent l="0" t="0" r="9525" b="9525"/>
            <wp:wrapThrough wrapText="bothSides">
              <wp:wrapPolygon edited="0">
                <wp:start x="0" y="0"/>
                <wp:lineTo x="0" y="21541"/>
                <wp:lineTo x="21551" y="21541"/>
                <wp:lineTo x="21551" y="0"/>
                <wp:lineTo x="0" y="0"/>
              </wp:wrapPolygon>
            </wp:wrapThrough>
            <wp:docPr id="465" name="Picture 465"/>
            <wp:cNvGraphicFramePr/>
            <a:graphic xmlns:a="http://schemas.openxmlformats.org/drawingml/2006/main">
              <a:graphicData uri="http://schemas.openxmlformats.org/drawingml/2006/picture">
                <pic:pic xmlns:pic="http://schemas.openxmlformats.org/drawingml/2006/picture">
                  <pic:nvPicPr>
                    <pic:cNvPr id="465" name="Picture 465"/>
                    <pic:cNvPicPr/>
                  </pic:nvPicPr>
                  <pic:blipFill>
                    <a:blip r:embed="rId7">
                      <a:extLst>
                        <a:ext uri="{28A0092B-C50C-407E-A947-70E740481C1C}">
                          <a14:useLocalDpi xmlns:a14="http://schemas.microsoft.com/office/drawing/2010/main" val="0"/>
                        </a:ext>
                      </a:extLst>
                    </a:blip>
                    <a:stretch>
                      <a:fillRect/>
                    </a:stretch>
                  </pic:blipFill>
                  <pic:spPr>
                    <a:xfrm>
                      <a:off x="0" y="0"/>
                      <a:ext cx="4219575" cy="3514725"/>
                    </a:xfrm>
                    <a:prstGeom prst="rect">
                      <a:avLst/>
                    </a:prstGeom>
                  </pic:spPr>
                </pic:pic>
              </a:graphicData>
            </a:graphic>
            <wp14:sizeRelH relativeFrom="margin">
              <wp14:pctWidth>0</wp14:pctWidth>
            </wp14:sizeRelH>
            <wp14:sizeRelV relativeFrom="margin">
              <wp14:pctHeight>0</wp14:pctHeight>
            </wp14:sizeRelV>
          </wp:anchor>
        </w:drawing>
      </w:r>
    </w:p>
    <w:p w:rsidR="00935CB0" w:rsidRPr="00856098" w:rsidRDefault="00935CB0" w:rsidP="003C036D">
      <w:pPr>
        <w:spacing w:after="0" w:line="240" w:lineRule="auto"/>
        <w:rPr>
          <w:rFonts w:ascii="Times New Roman" w:hAnsi="Times New Roman" w:cs="Times New Roman"/>
          <w:sz w:val="24"/>
          <w:szCs w:val="24"/>
        </w:rPr>
      </w:pPr>
    </w:p>
    <w:p w:rsidR="00935CB0" w:rsidRPr="00856098" w:rsidRDefault="00935CB0" w:rsidP="003C036D">
      <w:pPr>
        <w:spacing w:after="0" w:line="240" w:lineRule="auto"/>
        <w:rPr>
          <w:rFonts w:ascii="Times New Roman" w:hAnsi="Times New Roman" w:cs="Times New Roman"/>
          <w:sz w:val="24"/>
          <w:szCs w:val="24"/>
        </w:rPr>
      </w:pPr>
    </w:p>
    <w:p w:rsidR="00935CB0" w:rsidRPr="00856098" w:rsidRDefault="00935CB0" w:rsidP="003C036D">
      <w:pPr>
        <w:spacing w:after="0" w:line="240" w:lineRule="auto"/>
        <w:rPr>
          <w:rFonts w:ascii="Times New Roman" w:hAnsi="Times New Roman" w:cs="Times New Roman"/>
          <w:sz w:val="24"/>
          <w:szCs w:val="24"/>
        </w:rPr>
      </w:pPr>
    </w:p>
    <w:p w:rsidR="00935CB0" w:rsidRDefault="00935CB0" w:rsidP="003C036D">
      <w:pPr>
        <w:spacing w:after="0" w:line="240" w:lineRule="auto"/>
        <w:rPr>
          <w:rFonts w:ascii="Times New Roman" w:hAnsi="Times New Roman" w:cs="Times New Roman"/>
          <w:sz w:val="24"/>
          <w:szCs w:val="24"/>
        </w:rPr>
      </w:pPr>
    </w:p>
    <w:p w:rsidR="00935CB0" w:rsidRDefault="00935CB0" w:rsidP="003C036D">
      <w:pPr>
        <w:spacing w:after="0" w:line="240" w:lineRule="auto"/>
        <w:rPr>
          <w:rFonts w:ascii="Times New Roman" w:hAnsi="Times New Roman" w:cs="Times New Roman"/>
          <w:sz w:val="24"/>
          <w:szCs w:val="24"/>
        </w:rPr>
      </w:pPr>
    </w:p>
    <w:p w:rsidR="00935CB0" w:rsidRDefault="00935CB0" w:rsidP="003C036D">
      <w:pPr>
        <w:spacing w:after="0" w:line="240" w:lineRule="auto"/>
        <w:rPr>
          <w:rFonts w:ascii="Times New Roman" w:hAnsi="Times New Roman" w:cs="Times New Roman"/>
          <w:sz w:val="24"/>
          <w:szCs w:val="24"/>
        </w:rPr>
      </w:pPr>
    </w:p>
    <w:p w:rsidR="00935CB0" w:rsidRDefault="00935CB0" w:rsidP="003C036D">
      <w:pPr>
        <w:spacing w:after="0" w:line="240" w:lineRule="auto"/>
        <w:rPr>
          <w:rFonts w:ascii="Times New Roman" w:hAnsi="Times New Roman" w:cs="Times New Roman"/>
          <w:sz w:val="24"/>
          <w:szCs w:val="24"/>
        </w:rPr>
      </w:pPr>
    </w:p>
    <w:p w:rsidR="008520AC" w:rsidRDefault="008520AC" w:rsidP="003C036D">
      <w:pPr>
        <w:spacing w:after="0" w:line="240" w:lineRule="auto"/>
        <w:rPr>
          <w:rFonts w:ascii="Times New Roman" w:hAnsi="Times New Roman" w:cs="Times New Roman"/>
          <w:sz w:val="24"/>
          <w:szCs w:val="24"/>
        </w:rPr>
      </w:pPr>
    </w:p>
    <w:p w:rsidR="008520AC" w:rsidRDefault="008520AC" w:rsidP="003C036D">
      <w:pPr>
        <w:spacing w:after="0" w:line="240" w:lineRule="auto"/>
        <w:rPr>
          <w:rFonts w:ascii="Times New Roman" w:hAnsi="Times New Roman" w:cs="Times New Roman"/>
          <w:sz w:val="24"/>
          <w:szCs w:val="24"/>
        </w:rPr>
      </w:pPr>
    </w:p>
    <w:p w:rsidR="008520AC" w:rsidRDefault="008520AC" w:rsidP="003C036D">
      <w:pPr>
        <w:spacing w:after="0" w:line="240" w:lineRule="auto"/>
        <w:rPr>
          <w:rFonts w:ascii="Times New Roman" w:hAnsi="Times New Roman" w:cs="Times New Roman"/>
          <w:sz w:val="24"/>
          <w:szCs w:val="24"/>
        </w:rPr>
      </w:pPr>
    </w:p>
    <w:p w:rsidR="003C036D" w:rsidRDefault="003C036D" w:rsidP="003C036D">
      <w:pPr>
        <w:spacing w:after="0" w:line="240" w:lineRule="auto"/>
        <w:rPr>
          <w:rFonts w:ascii="Times New Roman" w:hAnsi="Times New Roman" w:cs="Times New Roman"/>
          <w:sz w:val="24"/>
          <w:szCs w:val="24"/>
          <w:lang w:val="en-US"/>
        </w:rPr>
      </w:pPr>
    </w:p>
    <w:p w:rsidR="008A3949" w:rsidRDefault="008A3949" w:rsidP="003C036D">
      <w:pPr>
        <w:spacing w:after="0" w:line="240" w:lineRule="auto"/>
        <w:rPr>
          <w:rFonts w:ascii="Times New Roman" w:hAnsi="Times New Roman" w:cs="Times New Roman"/>
          <w:sz w:val="24"/>
          <w:szCs w:val="24"/>
          <w:lang w:val="en-US"/>
        </w:rPr>
      </w:pPr>
    </w:p>
    <w:p w:rsidR="008A3949" w:rsidRDefault="008A3949" w:rsidP="003C036D">
      <w:pPr>
        <w:spacing w:after="0" w:line="240" w:lineRule="auto"/>
        <w:rPr>
          <w:rFonts w:ascii="Times New Roman" w:hAnsi="Times New Roman" w:cs="Times New Roman"/>
          <w:sz w:val="24"/>
          <w:szCs w:val="24"/>
          <w:lang w:val="en-US"/>
        </w:rPr>
      </w:pPr>
    </w:p>
    <w:p w:rsidR="008A3949" w:rsidRDefault="008A3949" w:rsidP="003C036D">
      <w:pPr>
        <w:spacing w:after="0" w:line="240" w:lineRule="auto"/>
        <w:rPr>
          <w:rFonts w:ascii="Times New Roman" w:hAnsi="Times New Roman" w:cs="Times New Roman"/>
          <w:sz w:val="24"/>
          <w:szCs w:val="24"/>
          <w:lang w:val="en-US"/>
        </w:rPr>
      </w:pPr>
    </w:p>
    <w:p w:rsidR="008A3949" w:rsidRDefault="008A3949" w:rsidP="003C036D">
      <w:pPr>
        <w:spacing w:after="0" w:line="240" w:lineRule="auto"/>
        <w:rPr>
          <w:rFonts w:ascii="Times New Roman" w:hAnsi="Times New Roman" w:cs="Times New Roman"/>
          <w:sz w:val="24"/>
          <w:szCs w:val="24"/>
          <w:lang w:val="en-US"/>
        </w:rPr>
      </w:pPr>
    </w:p>
    <w:p w:rsidR="008A3949" w:rsidRDefault="008A3949" w:rsidP="003C036D">
      <w:pPr>
        <w:spacing w:after="0" w:line="240" w:lineRule="auto"/>
        <w:rPr>
          <w:rFonts w:ascii="Times New Roman" w:hAnsi="Times New Roman" w:cs="Times New Roman"/>
          <w:sz w:val="24"/>
          <w:szCs w:val="24"/>
          <w:lang w:val="en-US"/>
        </w:rPr>
      </w:pPr>
    </w:p>
    <w:p w:rsidR="008A3949" w:rsidRDefault="008A3949" w:rsidP="003C036D">
      <w:pPr>
        <w:spacing w:after="0" w:line="240" w:lineRule="auto"/>
        <w:rPr>
          <w:rFonts w:ascii="Times New Roman" w:hAnsi="Times New Roman" w:cs="Times New Roman"/>
          <w:sz w:val="24"/>
          <w:szCs w:val="24"/>
          <w:lang w:val="en-US"/>
        </w:rPr>
      </w:pPr>
    </w:p>
    <w:p w:rsidR="008A3949" w:rsidRDefault="008A3949" w:rsidP="003C036D">
      <w:pPr>
        <w:spacing w:after="0" w:line="240" w:lineRule="auto"/>
        <w:rPr>
          <w:rFonts w:ascii="Times New Roman" w:hAnsi="Times New Roman" w:cs="Times New Roman"/>
          <w:sz w:val="24"/>
          <w:szCs w:val="24"/>
          <w:lang w:val="en-US"/>
        </w:rPr>
      </w:pPr>
    </w:p>
    <w:p w:rsidR="008A3949" w:rsidRDefault="008A3949" w:rsidP="003C036D">
      <w:pPr>
        <w:spacing w:after="0" w:line="240" w:lineRule="auto"/>
        <w:rPr>
          <w:rFonts w:ascii="Times New Roman" w:hAnsi="Times New Roman" w:cs="Times New Roman"/>
          <w:sz w:val="24"/>
          <w:szCs w:val="24"/>
          <w:lang w:val="en-US"/>
        </w:rPr>
      </w:pPr>
    </w:p>
    <w:p w:rsidR="008A3949" w:rsidRDefault="008A3949" w:rsidP="003C036D">
      <w:pPr>
        <w:spacing w:after="0" w:line="240" w:lineRule="auto"/>
        <w:rPr>
          <w:rFonts w:ascii="Times New Roman" w:hAnsi="Times New Roman" w:cs="Times New Roman"/>
          <w:sz w:val="24"/>
          <w:szCs w:val="24"/>
          <w:lang w:val="en-US"/>
        </w:rPr>
      </w:pPr>
    </w:p>
    <w:p w:rsidR="00BC20D2" w:rsidRPr="00BC20D2" w:rsidRDefault="00BC20D2" w:rsidP="00BC20D2">
      <w:pPr>
        <w:spacing w:after="4" w:line="343" w:lineRule="auto"/>
        <w:ind w:left="-5" w:right="17" w:firstLine="557"/>
        <w:jc w:val="both"/>
        <w:rPr>
          <w:rFonts w:ascii="Times New Roman" w:hAnsi="Times New Roman" w:cs="Times New Roman"/>
          <w:sz w:val="24"/>
          <w:szCs w:val="24"/>
        </w:rPr>
      </w:pPr>
      <w:r w:rsidRPr="00BC20D2">
        <w:rPr>
          <w:rFonts w:ascii="Times New Roman" w:hAnsi="Times New Roman" w:cs="Times New Roman"/>
          <w:sz w:val="24"/>
          <w:szCs w:val="24"/>
        </w:rPr>
        <w:lastRenderedPageBreak/>
        <w:t>Estes são medicamentos que têm um papel importante em cuidados contra inflamação, dores, disfunções e outros incômodos, sendo aplicados em tratamentos eficazes e seguros (BRASIL, 2012). Indicados para o alivio sintomático de doença de baixa gravidade e por curtos períodos de tempo, os fitoterápicos podem ser produzidos a partir de plantas frescas ou secas e de seus derivados que ganham diferentes formas farmacêuticas como xaropes, comprimidos, géis, cremes, pomadas e soluções (BRASIL, 2012)</w:t>
      </w:r>
    </w:p>
    <w:p w:rsidR="00BC20D2" w:rsidRPr="00BC20D2" w:rsidRDefault="00BC20D2" w:rsidP="00BC20D2">
      <w:pPr>
        <w:spacing w:after="4" w:line="343" w:lineRule="auto"/>
        <w:ind w:left="-5" w:right="17" w:firstLine="557"/>
        <w:jc w:val="both"/>
        <w:rPr>
          <w:rFonts w:ascii="Times New Roman" w:hAnsi="Times New Roman" w:cs="Times New Roman"/>
          <w:color w:val="000000" w:themeColor="text1"/>
          <w:sz w:val="24"/>
          <w:szCs w:val="24"/>
        </w:rPr>
      </w:pPr>
      <w:r w:rsidRPr="00BC20D2">
        <w:rPr>
          <w:rFonts w:ascii="Times New Roman" w:hAnsi="Times New Roman" w:cs="Times New Roman"/>
          <w:color w:val="000000" w:themeColor="text1"/>
          <w:sz w:val="24"/>
          <w:szCs w:val="24"/>
        </w:rPr>
        <w:t xml:space="preserve">Segundo </w:t>
      </w:r>
      <w:r>
        <w:rPr>
          <w:rFonts w:ascii="Times New Roman" w:hAnsi="Times New Roman" w:cs="Times New Roman"/>
          <w:color w:val="000000" w:themeColor="text1"/>
          <w:sz w:val="24"/>
          <w:szCs w:val="24"/>
        </w:rPr>
        <w:t>Simões</w:t>
      </w:r>
      <w:r w:rsidRPr="00BC20D2">
        <w:rPr>
          <w:rFonts w:ascii="Times New Roman" w:hAnsi="Times New Roman" w:cs="Times New Roman"/>
          <w:color w:val="000000" w:themeColor="text1"/>
          <w:sz w:val="24"/>
          <w:szCs w:val="24"/>
        </w:rPr>
        <w:t xml:space="preserve">, o </w:t>
      </w:r>
      <w:r w:rsidRPr="00BC20D2">
        <w:rPr>
          <w:rFonts w:ascii="Times New Roman" w:hAnsi="Times New Roman" w:cs="Times New Roman"/>
          <w:color w:val="000000" w:themeColor="text1"/>
          <w:sz w:val="24"/>
          <w:szCs w:val="24"/>
        </w:rPr>
        <w:t>país com maior diversidade genética vegetal no mundo é o Brasil, com mais de 55.000 espécies catalogadas de um total estimado entre 350.000 e 550.000 (SIMÕES et al., 2003). A demanda por produtos à base de plantas no Brasil está em ritmo crescente. Nas regiões mais pobres do país e nas grandes cidades brasileiras, as plantas medicinais são comercializadas em feiras livres, mercado populares e encontradas em quintais residenciais (SOUZA et al., 2012)</w:t>
      </w:r>
    </w:p>
    <w:p w:rsidR="00BC20D2" w:rsidRPr="00BC20D2" w:rsidRDefault="00BC20D2" w:rsidP="00BC20D2">
      <w:pPr>
        <w:spacing w:after="4" w:line="343" w:lineRule="auto"/>
        <w:ind w:left="-5" w:right="17" w:firstLine="557"/>
        <w:jc w:val="both"/>
        <w:rPr>
          <w:rFonts w:ascii="Times New Roman" w:eastAsia="Arial" w:hAnsi="Times New Roman" w:cs="Times New Roman"/>
          <w:color w:val="343433"/>
          <w:sz w:val="24"/>
        </w:rPr>
      </w:pPr>
      <w:r>
        <w:rPr>
          <w:rFonts w:ascii="Times New Roman" w:eastAsia="Arial" w:hAnsi="Times New Roman" w:cs="Times New Roman"/>
          <w:color w:val="343433"/>
          <w:sz w:val="24"/>
        </w:rPr>
        <w:t xml:space="preserve"> </w:t>
      </w:r>
      <w:r w:rsidRPr="00BC20D2">
        <w:rPr>
          <w:rFonts w:ascii="Times New Roman" w:eastAsia="Arial" w:hAnsi="Times New Roman" w:cs="Times New Roman"/>
          <w:color w:val="000000" w:themeColor="text1"/>
          <w:sz w:val="24"/>
        </w:rPr>
        <w:t>O</w:t>
      </w:r>
      <w:r w:rsidRPr="00BC20D2">
        <w:rPr>
          <w:rFonts w:ascii="Times New Roman" w:eastAsia="Arial" w:hAnsi="Times New Roman" w:cs="Times New Roman"/>
          <w:color w:val="000000" w:themeColor="text1"/>
          <w:sz w:val="24"/>
        </w:rPr>
        <w:t xml:space="preserve"> sistema Único de Saúde (SUS) vem buscando implementar a fitoterapia como recurso terapêutico, através de seus princípios e diretrizes norteadores, tais como: universalidade de acesso, equidade na assistência de saúde e controle social na participação da comunidade, que são salvaguarda da saúde pública. Com isso, criou a Política Nacional de Práticas Integrativas e Complementares 2006 (PNPIC) e a Política Nacional de Plantas Medicinais e Fitoterápicos 2006 (PNPMF) que contemplam diretrizes, ações e responsabilidades das três esferas do governo para oferta de serviços e produtos, além de promover e reconhecer as práticas populares e tradicionais de uso de plantas medicinais, fitoterápicos e remédios caseiros (BRASIL, 2008). </w:t>
      </w:r>
    </w:p>
    <w:p w:rsidR="00BC20D2" w:rsidRPr="00BC20D2" w:rsidRDefault="00BC20D2" w:rsidP="00BC20D2">
      <w:pPr>
        <w:spacing w:after="4" w:line="343" w:lineRule="auto"/>
        <w:ind w:left="-5" w:right="17" w:firstLine="557"/>
        <w:jc w:val="both"/>
        <w:rPr>
          <w:rFonts w:ascii="Times New Roman" w:eastAsia="Arial" w:hAnsi="Times New Roman" w:cs="Times New Roman"/>
          <w:color w:val="000000" w:themeColor="text1"/>
          <w:sz w:val="24"/>
        </w:rPr>
      </w:pPr>
      <w:r w:rsidRPr="00BC20D2">
        <w:rPr>
          <w:rFonts w:ascii="Times New Roman" w:eastAsia="Arial" w:hAnsi="Times New Roman" w:cs="Times New Roman"/>
          <w:color w:val="000000" w:themeColor="text1"/>
          <w:sz w:val="24"/>
        </w:rPr>
        <w:t>Já como reflexo da estratégia de incentivo à fitoterapia pela OMS, no mesmo ano que foi decretada a Política Nacional de Plantas Medicinais e Fit</w:t>
      </w:r>
      <w:r w:rsidRPr="00BC20D2">
        <w:rPr>
          <w:rFonts w:ascii="Times New Roman" w:eastAsia="Arial" w:hAnsi="Times New Roman" w:cs="Times New Roman"/>
          <w:color w:val="000000" w:themeColor="text1"/>
          <w:sz w:val="24"/>
        </w:rPr>
        <w:t xml:space="preserve">oterápicos, </w:t>
      </w:r>
      <w:proofErr w:type="spellStart"/>
      <w:r w:rsidRPr="00BC20D2">
        <w:rPr>
          <w:rFonts w:ascii="Times New Roman" w:eastAsia="Arial" w:hAnsi="Times New Roman" w:cs="Times New Roman"/>
          <w:color w:val="000000" w:themeColor="text1"/>
          <w:sz w:val="24"/>
        </w:rPr>
        <w:t>Aloe</w:t>
      </w:r>
      <w:proofErr w:type="spellEnd"/>
      <w:r w:rsidRPr="00BC20D2">
        <w:rPr>
          <w:rFonts w:ascii="Times New Roman" w:eastAsia="Arial" w:hAnsi="Times New Roman" w:cs="Times New Roman"/>
          <w:color w:val="000000" w:themeColor="text1"/>
          <w:sz w:val="24"/>
        </w:rPr>
        <w:t xml:space="preserve"> vera, </w:t>
      </w:r>
      <w:proofErr w:type="spellStart"/>
      <w:r w:rsidRPr="00BC20D2">
        <w:rPr>
          <w:rFonts w:ascii="Times New Roman" w:eastAsia="Arial" w:hAnsi="Times New Roman" w:cs="Times New Roman"/>
          <w:color w:val="000000" w:themeColor="text1"/>
          <w:sz w:val="24"/>
        </w:rPr>
        <w:t>Centella</w:t>
      </w:r>
      <w:proofErr w:type="spellEnd"/>
      <w:r w:rsidRPr="00BC20D2">
        <w:rPr>
          <w:rFonts w:ascii="Times New Roman" w:eastAsia="Arial" w:hAnsi="Times New Roman" w:cs="Times New Roman"/>
          <w:color w:val="000000" w:themeColor="text1"/>
          <w:sz w:val="24"/>
        </w:rPr>
        <w:t xml:space="preserve">, </w:t>
      </w:r>
      <w:r w:rsidRPr="00BC20D2">
        <w:rPr>
          <w:rFonts w:ascii="Times New Roman" w:eastAsia="Arial" w:hAnsi="Times New Roman" w:cs="Times New Roman"/>
          <w:color w:val="000000" w:themeColor="text1"/>
          <w:sz w:val="24"/>
        </w:rPr>
        <w:t xml:space="preserve">asiática e </w:t>
      </w:r>
      <w:proofErr w:type="spellStart"/>
      <w:r w:rsidRPr="00BC20D2">
        <w:rPr>
          <w:rFonts w:ascii="Times New Roman" w:eastAsia="Arial" w:hAnsi="Times New Roman" w:cs="Times New Roman"/>
          <w:color w:val="000000" w:themeColor="text1"/>
          <w:sz w:val="24"/>
        </w:rPr>
        <w:t>Hypericum</w:t>
      </w:r>
      <w:proofErr w:type="spellEnd"/>
      <w:r w:rsidRPr="00BC20D2">
        <w:rPr>
          <w:rFonts w:ascii="Times New Roman" w:eastAsia="Arial" w:hAnsi="Times New Roman" w:cs="Times New Roman"/>
          <w:color w:val="000000" w:themeColor="text1"/>
          <w:sz w:val="24"/>
        </w:rPr>
        <w:t xml:space="preserve"> </w:t>
      </w:r>
      <w:proofErr w:type="spellStart"/>
      <w:r w:rsidRPr="00BC20D2">
        <w:rPr>
          <w:rFonts w:ascii="Times New Roman" w:eastAsia="Arial" w:hAnsi="Times New Roman" w:cs="Times New Roman"/>
          <w:color w:val="000000" w:themeColor="text1"/>
          <w:sz w:val="24"/>
        </w:rPr>
        <w:t>perforatum</w:t>
      </w:r>
      <w:proofErr w:type="spellEnd"/>
      <w:r w:rsidRPr="00BC20D2">
        <w:rPr>
          <w:rFonts w:ascii="Times New Roman" w:eastAsia="Arial" w:hAnsi="Times New Roman" w:cs="Times New Roman"/>
          <w:color w:val="000000" w:themeColor="text1"/>
          <w:sz w:val="24"/>
        </w:rPr>
        <w:t xml:space="preserve"> foram incorporadas com os seus princípios ativos vegetais e evidências científicas ao arsenal terapêutico da Relação Nacional de Medicamentos Essenciais (RENAME) do SUS, a inclusão destas plantas que tem efeito terapêutico para a doença dermatológica psoríase (BRASIL, 2017). </w:t>
      </w:r>
    </w:p>
    <w:p w:rsidR="00BC20D2" w:rsidRDefault="00BC20D2" w:rsidP="00BC20D2">
      <w:pPr>
        <w:spacing w:after="450" w:line="343" w:lineRule="auto"/>
        <w:ind w:left="-5" w:right="17" w:firstLine="557"/>
        <w:jc w:val="both"/>
        <w:rPr>
          <w:rFonts w:ascii="Times New Roman" w:eastAsia="Arial" w:hAnsi="Times New Roman" w:cs="Times New Roman"/>
          <w:color w:val="000000" w:themeColor="text1"/>
          <w:sz w:val="24"/>
        </w:rPr>
      </w:pPr>
      <w:r w:rsidRPr="00BC20D2">
        <w:rPr>
          <w:rFonts w:ascii="Times New Roman" w:eastAsia="Arial" w:hAnsi="Times New Roman" w:cs="Times New Roman"/>
          <w:color w:val="000000" w:themeColor="text1"/>
          <w:sz w:val="24"/>
        </w:rPr>
        <w:t>Em 2008, o Ministério da Saúde (MS) do Brasil criou o comitê e lançou o Programa Nacional de Plantas Medicinais e Fitoterápicos e em 2010, por meio da Portaria MS/GM n. 886/2010 instituiu o programa Farmácia Viva que, definitivamente, inseriu a fitoterapia no SUS, ofertando ao todo 76 plantas medicinais, visando garantir à população o acesso seguro e o uso racional de plantas medicinais e fitoterápicos, e ainda incentivar o fortalecimento da agricultura familiar e o desenvolvimento tecnológico e industrial da saúde (BRASIL, 2008).</w:t>
      </w:r>
    </w:p>
    <w:p w:rsidR="00BC20D2" w:rsidRPr="00BC20D2" w:rsidRDefault="00BC20D2" w:rsidP="00BC20D2">
      <w:pPr>
        <w:spacing w:after="450" w:line="343" w:lineRule="auto"/>
        <w:ind w:left="-5" w:right="17" w:firstLine="557"/>
        <w:jc w:val="both"/>
        <w:rPr>
          <w:rFonts w:ascii="Times New Roman" w:eastAsia="Arial" w:hAnsi="Times New Roman" w:cs="Times New Roman"/>
          <w:color w:val="000000" w:themeColor="text1"/>
          <w:sz w:val="24"/>
        </w:rPr>
      </w:pPr>
    </w:p>
    <w:p w:rsidR="00BC20D2" w:rsidRDefault="00BC20D2" w:rsidP="00BC20D2">
      <w:pPr>
        <w:spacing w:after="450" w:line="343" w:lineRule="auto"/>
        <w:ind w:left="-5" w:right="17" w:firstLine="557"/>
        <w:jc w:val="both"/>
        <w:rPr>
          <w:rFonts w:ascii="Times New Roman" w:eastAsia="Arial" w:hAnsi="Times New Roman" w:cs="Times New Roman"/>
          <w:color w:val="343433"/>
          <w:sz w:val="24"/>
        </w:rPr>
      </w:pPr>
    </w:p>
    <w:p w:rsidR="00BC20D2" w:rsidRPr="00BC20D2" w:rsidRDefault="00BC20D2" w:rsidP="00BC20D2">
      <w:pPr>
        <w:keepNext/>
        <w:keepLines/>
        <w:spacing w:after="336" w:line="256" w:lineRule="auto"/>
        <w:ind w:left="101" w:hanging="10"/>
        <w:outlineLvl w:val="0"/>
        <w:rPr>
          <w:rFonts w:ascii="Times New Roman" w:eastAsia="Arial" w:hAnsi="Times New Roman" w:cs="Times New Roman"/>
          <w:b/>
          <w:color w:val="181717"/>
          <w:sz w:val="24"/>
          <w:szCs w:val="24"/>
        </w:rPr>
      </w:pPr>
      <w:r w:rsidRPr="00BC20D2">
        <w:rPr>
          <w:rFonts w:ascii="Times New Roman" w:eastAsia="Arial" w:hAnsi="Times New Roman" w:cs="Times New Roman"/>
          <w:b/>
          <w:color w:val="181717"/>
          <w:sz w:val="24"/>
          <w:szCs w:val="24"/>
        </w:rPr>
        <w:lastRenderedPageBreak/>
        <w:t>CONCLUSÃO</w:t>
      </w:r>
    </w:p>
    <w:p w:rsidR="00BC20D2" w:rsidRPr="00BC20D2" w:rsidRDefault="00323ADD" w:rsidP="00BC20D2">
      <w:pPr>
        <w:spacing w:after="733" w:line="343" w:lineRule="auto"/>
        <w:ind w:left="-5" w:right="17" w:firstLine="557"/>
        <w:jc w:val="both"/>
        <w:rPr>
          <w:rFonts w:ascii="Times New Roman" w:eastAsia="Arial" w:hAnsi="Times New Roman" w:cs="Times New Roman"/>
          <w:color w:val="000000" w:themeColor="text1"/>
          <w:sz w:val="24"/>
          <w:szCs w:val="24"/>
        </w:rPr>
      </w:pPr>
      <w:r w:rsidRPr="00323ADD">
        <w:rPr>
          <w:rFonts w:ascii="Times New Roman" w:hAnsi="Times New Roman" w:cs="Times New Roman"/>
          <w:color w:val="000000" w:themeColor="text1"/>
          <w:sz w:val="24"/>
          <w:szCs w:val="24"/>
        </w:rPr>
        <w:t xml:space="preserve">O conhecimento popular tem sido transmitido de geração para geração, </w:t>
      </w:r>
      <w:r w:rsidR="00BC20D2" w:rsidRPr="00BC20D2">
        <w:rPr>
          <w:rFonts w:ascii="Times New Roman" w:eastAsia="Arial" w:hAnsi="Times New Roman" w:cs="Times New Roman"/>
          <w:noProof/>
          <w:color w:val="000000" w:themeColor="text1"/>
          <w:sz w:val="24"/>
          <w:szCs w:val="24"/>
        </w:rPr>
        <mc:AlternateContent>
          <mc:Choice Requires="wpg">
            <w:drawing>
              <wp:anchor distT="0" distB="0" distL="114300" distR="114300" simplePos="0" relativeHeight="251662336" behindDoc="0" locked="0" layoutInCell="1" allowOverlap="1" wp14:anchorId="6F00DA3A" wp14:editId="418D4B44">
                <wp:simplePos x="0" y="0"/>
                <wp:positionH relativeFrom="page">
                  <wp:posOffset>7197090</wp:posOffset>
                </wp:positionH>
                <wp:positionV relativeFrom="page">
                  <wp:posOffset>720090</wp:posOffset>
                </wp:positionV>
                <wp:extent cx="12700" cy="9251950"/>
                <wp:effectExtent l="0" t="0" r="6350" b="25400"/>
                <wp:wrapSquare wrapText="bothSides"/>
                <wp:docPr id="1" name="Group 7955"/>
                <wp:cNvGraphicFramePr/>
                <a:graphic xmlns:a="http://schemas.openxmlformats.org/drawingml/2006/main">
                  <a:graphicData uri="http://schemas.microsoft.com/office/word/2010/wordprocessingGroup">
                    <wpg:wgp>
                      <wpg:cNvGrpSpPr/>
                      <wpg:grpSpPr>
                        <a:xfrm>
                          <a:off x="0" y="0"/>
                          <a:ext cx="12700" cy="9251950"/>
                          <a:chOff x="0" y="0"/>
                          <a:chExt cx="0" cy="9252001"/>
                        </a:xfrm>
                      </wpg:grpSpPr>
                      <wps:wsp>
                        <wps:cNvPr id="5" name="Shape 732"/>
                        <wps:cNvSpPr/>
                        <wps:spPr>
                          <a:xfrm>
                            <a:off x="0" y="0"/>
                            <a:ext cx="0" cy="9252001"/>
                          </a:xfrm>
                          <a:custGeom>
                            <a:avLst/>
                            <a:gdLst/>
                            <a:ahLst/>
                            <a:cxnLst/>
                            <a:rect l="0" t="0" r="0" b="0"/>
                            <a:pathLst>
                              <a:path h="9252001">
                                <a:moveTo>
                                  <a:pt x="0" y="0"/>
                                </a:moveTo>
                                <a:lnTo>
                                  <a:pt x="0" y="9252001"/>
                                </a:lnTo>
                              </a:path>
                            </a:pathLst>
                          </a:custGeom>
                          <a:noFill/>
                          <a:ln w="12700" cap="flat" cmpd="sng" algn="ctr">
                            <a:solidFill>
                              <a:srgbClr val="7987B8"/>
                            </a:solidFill>
                            <a:custDash>
                              <a:ds d="1194300" sp="1194300"/>
                            </a:custDash>
                            <a:miter lim="100000"/>
                          </a:ln>
                          <a:effectLst/>
                        </wps:spPr>
                        <wps:bodyPr/>
                      </wps:wsp>
                    </wpg:wgp>
                  </a:graphicData>
                </a:graphic>
                <wp14:sizeRelH relativeFrom="page">
                  <wp14:pctWidth>0</wp14:pctWidth>
                </wp14:sizeRelH>
                <wp14:sizeRelV relativeFrom="page">
                  <wp14:pctHeight>0</wp14:pctHeight>
                </wp14:sizeRelV>
              </wp:anchor>
            </w:drawing>
          </mc:Choice>
          <mc:Fallback>
            <w:pict>
              <v:group w14:anchorId="4742472C" id="Group 7955" o:spid="_x0000_s1026" style="position:absolute;margin-left:566.7pt;margin-top:56.7pt;width:1pt;height:728.5pt;z-index:251662336;mso-position-horizontal-relative:page;mso-position-vertical-relative:page" coordsize="0,9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">
                <v:shape id="Shape 732" o:spid="_x0000_s1027" style="position:absolute;width:0;height:92520;visibility:visible;mso-wrap-style:square;v-text-anchor:top" coordsize="0,9252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W4TsAA&#10;AADaAAAADwAAAGRycy9kb3ducmV2LnhtbESPwWrDMBBE74H+g9hCb4mcQkpxopi4pdCrk0Kui7W1&#10;XFsrI6mK8/dVINDjMDNvmF0121Ek8qF3rGC9KkAQt0733Cn4On0sX0GEiKxxdEwKrhSg2j8sdlhq&#10;d+GG0jF2IkM4lKjAxDiVUobWkMWwchNx9r6dtxiz9J3UHi8Zbkf5XBQv0mLPecHgRG+G2uH4axXU&#10;G3c+Nf49ncOQrj+pMTUXtVJPj/NhCyLSHP/D9/anVrCB25V8A+T+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FW4TsAAAADaAAAADwAAAAAAAAAAAAAAAACYAgAAZHJzL2Rvd25y&#10;ZXYueG1sUEsFBgAAAAAEAAQA9QAAAIUDAAAAAA==&#10;" path="m,l,9252001e" filled="f" strokecolor="#7987b8" strokeweight="1pt">
                  <v:stroke miterlimit="1" joinstyle="miter"/>
                  <v:path arrowok="t" textboxrect="0,0,0,9252001"/>
                </v:shape>
                <w10:wrap type="square" anchorx="page" anchory="page"/>
              </v:group>
            </w:pict>
          </mc:Fallback>
        </mc:AlternateContent>
      </w:r>
      <w:r>
        <w:rPr>
          <w:rFonts w:ascii="Times New Roman" w:eastAsia="Arial" w:hAnsi="Times New Roman" w:cs="Times New Roman"/>
          <w:color w:val="000000" w:themeColor="text1"/>
          <w:sz w:val="24"/>
          <w:szCs w:val="24"/>
        </w:rPr>
        <w:t>o</w:t>
      </w:r>
      <w:r w:rsidR="00BC20D2" w:rsidRPr="00BC20D2">
        <w:rPr>
          <w:rFonts w:ascii="Times New Roman" w:eastAsia="Arial" w:hAnsi="Times New Roman" w:cs="Times New Roman"/>
          <w:color w:val="000000" w:themeColor="text1"/>
          <w:sz w:val="24"/>
          <w:szCs w:val="24"/>
        </w:rPr>
        <w:t xml:space="preserve">s tratamentos com plantas medicinais estão cada vez mais presentes nas prescrições clínicas e nos casos de psoríase deve ser considerada mais uma alternativa eficaz. Os resultados mais atuais mostram ótimo efeito na redução da inflamação e inibição da hiperplasia de </w:t>
      </w:r>
      <w:proofErr w:type="spellStart"/>
      <w:r w:rsidR="00BC20D2" w:rsidRPr="00BC20D2">
        <w:rPr>
          <w:rFonts w:ascii="Times New Roman" w:eastAsia="Arial" w:hAnsi="Times New Roman" w:cs="Times New Roman"/>
          <w:color w:val="000000" w:themeColor="text1"/>
          <w:sz w:val="24"/>
          <w:szCs w:val="24"/>
        </w:rPr>
        <w:t>queratinócitos</w:t>
      </w:r>
      <w:proofErr w:type="spellEnd"/>
      <w:r w:rsidR="00BC20D2" w:rsidRPr="00BC20D2">
        <w:rPr>
          <w:rFonts w:ascii="Times New Roman" w:eastAsia="Arial" w:hAnsi="Times New Roman" w:cs="Times New Roman"/>
          <w:color w:val="000000" w:themeColor="text1"/>
          <w:sz w:val="24"/>
          <w:szCs w:val="24"/>
        </w:rPr>
        <w:t xml:space="preserve"> favorecendo a prevenção ou agravo. Mais estudos estão sendo realizados a cada ano e mostrando bons resultados. Os efeitos colaterais ou adversos não foram demostrados na maioria dos estudos apresentados neste trabalho, sendo apenas uma planta que apresentou uma leve queimação transitória no local aplicado, mesmo assim demostrou bom resultado no tratamento, reduzindo a descamação e demais sintomas da psoríase em placas. Além disso, a adição destas plantas na lista do programa Farmácia Viva possibilita maior acesso aos pacientes assistidos pelo SUS. O mais importante é, conduzir mais investigações para ampliar os conhecimentos farmacológicos e clínicos sobre estas e mais outras plantas para que os pacientes tenham mais opções com efeitos indesejáveis, e que suas preparações sejam padronizadas com formulações adequadas para cada tipo de psoríase. Não se deve descartar a possibilidade de extratos purificados com associações entre os ativos para que possam também ser utilizados em outros tratamentos de dermatites que afetam milhões de pessoas. Com isso, fica claro a importância </w:t>
      </w:r>
      <w:proofErr w:type="gramStart"/>
      <w:r w:rsidR="00BC20D2" w:rsidRPr="00BC20D2">
        <w:rPr>
          <w:rFonts w:ascii="Times New Roman" w:eastAsia="Arial" w:hAnsi="Times New Roman" w:cs="Times New Roman"/>
          <w:color w:val="000000" w:themeColor="text1"/>
          <w:sz w:val="24"/>
          <w:szCs w:val="24"/>
        </w:rPr>
        <w:t>do</w:t>
      </w:r>
      <w:proofErr w:type="gramEnd"/>
      <w:r w:rsidR="00BC20D2" w:rsidRPr="00BC20D2">
        <w:rPr>
          <w:rFonts w:ascii="Times New Roman" w:eastAsia="Arial" w:hAnsi="Times New Roman" w:cs="Times New Roman"/>
          <w:color w:val="000000" w:themeColor="text1"/>
          <w:sz w:val="24"/>
          <w:szCs w:val="24"/>
        </w:rPr>
        <w:t xml:space="preserve"> profissional farmacêutico saber as funções, características e ativos das plantas para poder proporcionar ao paciente outros métodos de terapia.</w:t>
      </w:r>
    </w:p>
    <w:p w:rsidR="00BC20D2" w:rsidRDefault="00BC20D2" w:rsidP="00BC20D2">
      <w:pPr>
        <w:spacing w:after="450" w:line="343" w:lineRule="auto"/>
        <w:ind w:left="-5" w:right="17" w:firstLine="557"/>
        <w:jc w:val="both"/>
        <w:rPr>
          <w:rFonts w:ascii="Times New Roman" w:eastAsia="Arial" w:hAnsi="Times New Roman" w:cs="Times New Roman"/>
          <w:color w:val="343433"/>
          <w:sz w:val="24"/>
        </w:rPr>
      </w:pPr>
    </w:p>
    <w:p w:rsidR="00BC20D2" w:rsidRDefault="00BC20D2" w:rsidP="00BC20D2">
      <w:pPr>
        <w:spacing w:after="450" w:line="343" w:lineRule="auto"/>
        <w:ind w:left="-5" w:right="17" w:firstLine="557"/>
        <w:jc w:val="both"/>
        <w:rPr>
          <w:rFonts w:ascii="Times New Roman" w:eastAsia="Arial" w:hAnsi="Times New Roman" w:cs="Times New Roman"/>
          <w:color w:val="343433"/>
          <w:sz w:val="24"/>
        </w:rPr>
      </w:pPr>
    </w:p>
    <w:p w:rsidR="00BC20D2" w:rsidRDefault="00BC20D2" w:rsidP="00BC20D2">
      <w:pPr>
        <w:spacing w:after="450" w:line="343" w:lineRule="auto"/>
        <w:ind w:left="-5" w:right="17" w:firstLine="557"/>
        <w:jc w:val="both"/>
        <w:rPr>
          <w:rFonts w:ascii="Times New Roman" w:eastAsia="Arial" w:hAnsi="Times New Roman" w:cs="Times New Roman"/>
          <w:color w:val="343433"/>
          <w:sz w:val="24"/>
        </w:rPr>
      </w:pPr>
    </w:p>
    <w:p w:rsidR="00BC20D2" w:rsidRPr="00BC20D2" w:rsidRDefault="00BC20D2" w:rsidP="00BC20D2">
      <w:pPr>
        <w:spacing w:after="450" w:line="343" w:lineRule="auto"/>
        <w:ind w:left="-5" w:right="17" w:firstLine="557"/>
        <w:jc w:val="both"/>
        <w:rPr>
          <w:rFonts w:ascii="Times New Roman" w:eastAsia="Arial" w:hAnsi="Times New Roman" w:cs="Times New Roman"/>
          <w:color w:val="343433"/>
          <w:sz w:val="24"/>
        </w:rPr>
      </w:pPr>
    </w:p>
    <w:p w:rsidR="008A3949" w:rsidRDefault="008A3949" w:rsidP="003C036D">
      <w:pPr>
        <w:spacing w:after="0" w:line="240" w:lineRule="auto"/>
        <w:rPr>
          <w:rFonts w:ascii="Times New Roman" w:hAnsi="Times New Roman" w:cs="Times New Roman"/>
          <w:sz w:val="24"/>
          <w:szCs w:val="24"/>
          <w:lang w:val="en-US"/>
        </w:rPr>
      </w:pPr>
    </w:p>
    <w:p w:rsidR="008A3949" w:rsidRDefault="008A3949" w:rsidP="003C036D">
      <w:pPr>
        <w:spacing w:after="0" w:line="240" w:lineRule="auto"/>
        <w:rPr>
          <w:rFonts w:ascii="Times New Roman" w:hAnsi="Times New Roman" w:cs="Times New Roman"/>
          <w:sz w:val="24"/>
          <w:szCs w:val="24"/>
          <w:lang w:val="en-US"/>
        </w:rPr>
      </w:pPr>
    </w:p>
    <w:p w:rsidR="008A3949" w:rsidRDefault="008A3949" w:rsidP="003C036D">
      <w:pPr>
        <w:spacing w:after="0" w:line="240" w:lineRule="auto"/>
        <w:rPr>
          <w:rFonts w:ascii="Times New Roman" w:hAnsi="Times New Roman" w:cs="Times New Roman"/>
          <w:sz w:val="24"/>
          <w:szCs w:val="24"/>
          <w:lang w:val="en-US"/>
        </w:rPr>
      </w:pPr>
    </w:p>
    <w:p w:rsidR="008A3949" w:rsidRDefault="008A3949" w:rsidP="003C036D">
      <w:pPr>
        <w:spacing w:after="0" w:line="240" w:lineRule="auto"/>
        <w:rPr>
          <w:rFonts w:ascii="Times New Roman" w:hAnsi="Times New Roman" w:cs="Times New Roman"/>
          <w:sz w:val="24"/>
          <w:szCs w:val="24"/>
          <w:lang w:val="en-US"/>
        </w:rPr>
      </w:pPr>
    </w:p>
    <w:p w:rsidR="008A3949" w:rsidRDefault="008A3949" w:rsidP="003C036D">
      <w:pPr>
        <w:spacing w:after="0" w:line="240" w:lineRule="auto"/>
        <w:rPr>
          <w:rFonts w:ascii="Times New Roman" w:hAnsi="Times New Roman" w:cs="Times New Roman"/>
          <w:sz w:val="24"/>
          <w:szCs w:val="24"/>
          <w:lang w:val="en-US"/>
        </w:rPr>
      </w:pPr>
    </w:p>
    <w:p w:rsidR="008A3949" w:rsidRDefault="008A3949" w:rsidP="003C036D">
      <w:pPr>
        <w:spacing w:after="0" w:line="240" w:lineRule="auto"/>
        <w:rPr>
          <w:rFonts w:ascii="Times New Roman" w:hAnsi="Times New Roman" w:cs="Times New Roman"/>
          <w:sz w:val="24"/>
          <w:szCs w:val="24"/>
          <w:lang w:val="en-US"/>
        </w:rPr>
      </w:pPr>
    </w:p>
    <w:p w:rsidR="00323ADD" w:rsidRDefault="00323ADD" w:rsidP="003C036D">
      <w:pPr>
        <w:spacing w:after="0" w:line="240" w:lineRule="auto"/>
        <w:rPr>
          <w:rFonts w:ascii="Times New Roman" w:hAnsi="Times New Roman" w:cs="Times New Roman"/>
          <w:sz w:val="24"/>
          <w:szCs w:val="24"/>
          <w:lang w:val="en-US"/>
        </w:rPr>
      </w:pPr>
    </w:p>
    <w:p w:rsidR="00323ADD" w:rsidRDefault="00323ADD" w:rsidP="003C036D">
      <w:pPr>
        <w:spacing w:after="0" w:line="240" w:lineRule="auto"/>
        <w:rPr>
          <w:rFonts w:ascii="Times New Roman" w:hAnsi="Times New Roman" w:cs="Times New Roman"/>
          <w:sz w:val="24"/>
          <w:szCs w:val="24"/>
          <w:lang w:val="en-US"/>
        </w:rPr>
      </w:pPr>
    </w:p>
    <w:p w:rsidR="00323ADD" w:rsidRDefault="00323ADD" w:rsidP="003C036D">
      <w:pPr>
        <w:spacing w:after="0" w:line="240" w:lineRule="auto"/>
        <w:rPr>
          <w:rFonts w:ascii="Times New Roman" w:hAnsi="Times New Roman" w:cs="Times New Roman"/>
          <w:sz w:val="24"/>
          <w:szCs w:val="24"/>
          <w:lang w:val="en-US"/>
        </w:rPr>
      </w:pPr>
    </w:p>
    <w:p w:rsidR="00323ADD" w:rsidRDefault="00323ADD" w:rsidP="00323ADD">
      <w:pPr>
        <w:spacing w:after="0" w:line="240" w:lineRule="auto"/>
        <w:jc w:val="center"/>
        <w:rPr>
          <w:rFonts w:ascii="Times New Roman" w:hAnsi="Times New Roman" w:cs="Times New Roman"/>
          <w:b/>
          <w:sz w:val="24"/>
          <w:szCs w:val="24"/>
        </w:rPr>
      </w:pPr>
      <w:r w:rsidRPr="00323ADD">
        <w:rPr>
          <w:rFonts w:ascii="Times New Roman" w:hAnsi="Times New Roman" w:cs="Times New Roman"/>
          <w:b/>
          <w:sz w:val="24"/>
          <w:szCs w:val="24"/>
        </w:rPr>
        <w:lastRenderedPageBreak/>
        <w:t>REFERÊNCIAS</w:t>
      </w:r>
    </w:p>
    <w:p w:rsidR="00323ADD" w:rsidRPr="00323ADD" w:rsidRDefault="00323ADD" w:rsidP="00323ADD">
      <w:pPr>
        <w:spacing w:after="0" w:line="240" w:lineRule="auto"/>
        <w:jc w:val="both"/>
        <w:rPr>
          <w:rFonts w:ascii="Times New Roman" w:hAnsi="Times New Roman" w:cs="Times New Roman"/>
          <w:b/>
          <w:sz w:val="24"/>
          <w:szCs w:val="24"/>
        </w:rPr>
      </w:pPr>
    </w:p>
    <w:p w:rsidR="00857EC4" w:rsidRPr="00857EC4" w:rsidRDefault="00857EC4" w:rsidP="00857EC4">
      <w:pPr>
        <w:spacing w:after="207" w:line="249" w:lineRule="auto"/>
        <w:ind w:right="21"/>
        <w:jc w:val="both"/>
        <w:rPr>
          <w:rFonts w:ascii="Times New Roman" w:hAnsi="Times New Roman" w:cs="Times New Roman"/>
          <w:color w:val="000000" w:themeColor="text1"/>
          <w:sz w:val="24"/>
          <w:szCs w:val="24"/>
        </w:rPr>
      </w:pPr>
      <w:r w:rsidRPr="00857EC4">
        <w:rPr>
          <w:rFonts w:ascii="Times New Roman" w:hAnsi="Times New Roman" w:cs="Times New Roman"/>
          <w:color w:val="000000" w:themeColor="text1"/>
          <w:sz w:val="24"/>
          <w:szCs w:val="24"/>
        </w:rPr>
        <w:t xml:space="preserve">AMOROSO, M. C. M. Uso e diversidade de plantas medicinais em Santo </w:t>
      </w:r>
      <w:proofErr w:type="spellStart"/>
      <w:r w:rsidRPr="00857EC4">
        <w:rPr>
          <w:rFonts w:ascii="Times New Roman" w:hAnsi="Times New Roman" w:cs="Times New Roman"/>
          <w:color w:val="000000" w:themeColor="text1"/>
          <w:sz w:val="24"/>
          <w:szCs w:val="24"/>
        </w:rPr>
        <w:t>Antonio</w:t>
      </w:r>
      <w:proofErr w:type="spellEnd"/>
      <w:r w:rsidRPr="00857EC4">
        <w:rPr>
          <w:rFonts w:ascii="Times New Roman" w:hAnsi="Times New Roman" w:cs="Times New Roman"/>
          <w:color w:val="000000" w:themeColor="text1"/>
          <w:sz w:val="24"/>
          <w:szCs w:val="24"/>
        </w:rPr>
        <w:t xml:space="preserve"> do </w:t>
      </w:r>
      <w:proofErr w:type="spellStart"/>
      <w:proofErr w:type="gramStart"/>
      <w:r w:rsidRPr="00857EC4">
        <w:rPr>
          <w:rFonts w:ascii="Times New Roman" w:hAnsi="Times New Roman" w:cs="Times New Roman"/>
          <w:color w:val="000000" w:themeColor="text1"/>
          <w:sz w:val="24"/>
          <w:szCs w:val="24"/>
        </w:rPr>
        <w:t>Leverget</w:t>
      </w:r>
      <w:proofErr w:type="spellEnd"/>
      <w:r w:rsidRPr="00857EC4">
        <w:rPr>
          <w:rFonts w:ascii="Times New Roman" w:hAnsi="Times New Roman" w:cs="Times New Roman"/>
          <w:color w:val="000000" w:themeColor="text1"/>
          <w:sz w:val="24"/>
          <w:szCs w:val="24"/>
        </w:rPr>
        <w:t xml:space="preserve"> ,MT</w:t>
      </w:r>
      <w:proofErr w:type="gramEnd"/>
      <w:r w:rsidRPr="00857EC4">
        <w:rPr>
          <w:rFonts w:ascii="Times New Roman" w:hAnsi="Times New Roman" w:cs="Times New Roman"/>
          <w:color w:val="000000" w:themeColor="text1"/>
          <w:sz w:val="24"/>
          <w:szCs w:val="24"/>
        </w:rPr>
        <w:t xml:space="preserve">, Brasil. Acta </w:t>
      </w:r>
      <w:proofErr w:type="spellStart"/>
      <w:r w:rsidRPr="00857EC4">
        <w:rPr>
          <w:rFonts w:ascii="Times New Roman" w:hAnsi="Times New Roman" w:cs="Times New Roman"/>
          <w:color w:val="000000" w:themeColor="text1"/>
          <w:sz w:val="24"/>
          <w:szCs w:val="24"/>
        </w:rPr>
        <w:t>Botanica</w:t>
      </w:r>
      <w:proofErr w:type="spellEnd"/>
      <w:r w:rsidRPr="00857EC4">
        <w:rPr>
          <w:rFonts w:ascii="Times New Roman" w:hAnsi="Times New Roman" w:cs="Times New Roman"/>
          <w:color w:val="000000" w:themeColor="text1"/>
          <w:sz w:val="24"/>
          <w:szCs w:val="24"/>
        </w:rPr>
        <w:t xml:space="preserve"> </w:t>
      </w:r>
      <w:proofErr w:type="spellStart"/>
      <w:r w:rsidRPr="00857EC4">
        <w:rPr>
          <w:rFonts w:ascii="Times New Roman" w:hAnsi="Times New Roman" w:cs="Times New Roman"/>
          <w:color w:val="000000" w:themeColor="text1"/>
          <w:sz w:val="24"/>
          <w:szCs w:val="24"/>
        </w:rPr>
        <w:t>Brasilica</w:t>
      </w:r>
      <w:proofErr w:type="spellEnd"/>
      <w:r w:rsidRPr="00857EC4">
        <w:rPr>
          <w:rFonts w:ascii="Times New Roman" w:hAnsi="Times New Roman" w:cs="Times New Roman"/>
          <w:color w:val="000000" w:themeColor="text1"/>
          <w:sz w:val="24"/>
          <w:szCs w:val="24"/>
        </w:rPr>
        <w:t>, v. 16, n. 2, p. 189-203, 2002.</w:t>
      </w:r>
    </w:p>
    <w:p w:rsidR="00857EC4" w:rsidRPr="00857EC4" w:rsidRDefault="00857EC4" w:rsidP="00857EC4">
      <w:pPr>
        <w:spacing w:after="207" w:line="249" w:lineRule="auto"/>
        <w:ind w:right="21"/>
        <w:jc w:val="both"/>
        <w:rPr>
          <w:rFonts w:ascii="Times New Roman" w:hAnsi="Times New Roman" w:cs="Times New Roman"/>
          <w:color w:val="000000" w:themeColor="text1"/>
          <w:sz w:val="24"/>
          <w:szCs w:val="24"/>
        </w:rPr>
      </w:pPr>
      <w:r w:rsidRPr="00857EC4">
        <w:rPr>
          <w:rFonts w:ascii="Times New Roman" w:hAnsi="Times New Roman" w:cs="Times New Roman"/>
          <w:color w:val="000000" w:themeColor="text1"/>
          <w:sz w:val="24"/>
          <w:szCs w:val="24"/>
        </w:rPr>
        <w:t xml:space="preserve"> ATANASOV, A.G. et al. Discovery </w:t>
      </w:r>
      <w:proofErr w:type="spellStart"/>
      <w:r w:rsidRPr="00857EC4">
        <w:rPr>
          <w:rFonts w:ascii="Times New Roman" w:hAnsi="Times New Roman" w:cs="Times New Roman"/>
          <w:color w:val="000000" w:themeColor="text1"/>
          <w:sz w:val="24"/>
          <w:szCs w:val="24"/>
        </w:rPr>
        <w:t>and</w:t>
      </w:r>
      <w:proofErr w:type="spellEnd"/>
      <w:r w:rsidRPr="00857EC4">
        <w:rPr>
          <w:rFonts w:ascii="Times New Roman" w:hAnsi="Times New Roman" w:cs="Times New Roman"/>
          <w:color w:val="000000" w:themeColor="text1"/>
          <w:sz w:val="24"/>
          <w:szCs w:val="24"/>
        </w:rPr>
        <w:t xml:space="preserve"> </w:t>
      </w:r>
      <w:proofErr w:type="spellStart"/>
      <w:r w:rsidRPr="00857EC4">
        <w:rPr>
          <w:rFonts w:ascii="Times New Roman" w:hAnsi="Times New Roman" w:cs="Times New Roman"/>
          <w:color w:val="000000" w:themeColor="text1"/>
          <w:sz w:val="24"/>
          <w:szCs w:val="24"/>
        </w:rPr>
        <w:t>resupply</w:t>
      </w:r>
      <w:proofErr w:type="spellEnd"/>
      <w:r w:rsidRPr="00857EC4">
        <w:rPr>
          <w:rFonts w:ascii="Times New Roman" w:hAnsi="Times New Roman" w:cs="Times New Roman"/>
          <w:color w:val="000000" w:themeColor="text1"/>
          <w:sz w:val="24"/>
          <w:szCs w:val="24"/>
        </w:rPr>
        <w:t xml:space="preserve"> </w:t>
      </w:r>
      <w:proofErr w:type="spellStart"/>
      <w:r w:rsidRPr="00857EC4">
        <w:rPr>
          <w:rFonts w:ascii="Times New Roman" w:hAnsi="Times New Roman" w:cs="Times New Roman"/>
          <w:color w:val="000000" w:themeColor="text1"/>
          <w:sz w:val="24"/>
          <w:szCs w:val="24"/>
        </w:rPr>
        <w:t>of</w:t>
      </w:r>
      <w:proofErr w:type="spellEnd"/>
      <w:r w:rsidRPr="00857EC4">
        <w:rPr>
          <w:rFonts w:ascii="Times New Roman" w:hAnsi="Times New Roman" w:cs="Times New Roman"/>
          <w:color w:val="000000" w:themeColor="text1"/>
          <w:sz w:val="24"/>
          <w:szCs w:val="24"/>
        </w:rPr>
        <w:t xml:space="preserve"> </w:t>
      </w:r>
      <w:proofErr w:type="spellStart"/>
      <w:r w:rsidRPr="00857EC4">
        <w:rPr>
          <w:rFonts w:ascii="Times New Roman" w:hAnsi="Times New Roman" w:cs="Times New Roman"/>
          <w:color w:val="000000" w:themeColor="text1"/>
          <w:sz w:val="24"/>
          <w:szCs w:val="24"/>
        </w:rPr>
        <w:t>pharmacologically</w:t>
      </w:r>
      <w:proofErr w:type="spellEnd"/>
      <w:r w:rsidRPr="00857EC4">
        <w:rPr>
          <w:rFonts w:ascii="Times New Roman" w:hAnsi="Times New Roman" w:cs="Times New Roman"/>
          <w:color w:val="000000" w:themeColor="text1"/>
          <w:sz w:val="24"/>
          <w:szCs w:val="24"/>
        </w:rPr>
        <w:t xml:space="preserve"> </w:t>
      </w:r>
      <w:proofErr w:type="spellStart"/>
      <w:r w:rsidRPr="00857EC4">
        <w:rPr>
          <w:rFonts w:ascii="Times New Roman" w:hAnsi="Times New Roman" w:cs="Times New Roman"/>
          <w:color w:val="000000" w:themeColor="text1"/>
          <w:sz w:val="24"/>
          <w:szCs w:val="24"/>
        </w:rPr>
        <w:t>active</w:t>
      </w:r>
      <w:proofErr w:type="spellEnd"/>
      <w:r w:rsidRPr="00857EC4">
        <w:rPr>
          <w:rFonts w:ascii="Times New Roman" w:hAnsi="Times New Roman" w:cs="Times New Roman"/>
          <w:color w:val="000000" w:themeColor="text1"/>
          <w:sz w:val="24"/>
          <w:szCs w:val="24"/>
        </w:rPr>
        <w:t xml:space="preserve"> </w:t>
      </w:r>
      <w:proofErr w:type="spellStart"/>
      <w:r w:rsidRPr="00857EC4">
        <w:rPr>
          <w:rFonts w:ascii="Times New Roman" w:hAnsi="Times New Roman" w:cs="Times New Roman"/>
          <w:color w:val="000000" w:themeColor="text1"/>
          <w:sz w:val="24"/>
          <w:szCs w:val="24"/>
        </w:rPr>
        <w:t>plantderived</w:t>
      </w:r>
      <w:proofErr w:type="spellEnd"/>
      <w:r w:rsidRPr="00857EC4">
        <w:rPr>
          <w:rFonts w:ascii="Times New Roman" w:hAnsi="Times New Roman" w:cs="Times New Roman"/>
          <w:color w:val="000000" w:themeColor="text1"/>
          <w:sz w:val="24"/>
          <w:szCs w:val="24"/>
        </w:rPr>
        <w:t xml:space="preserve"> natural </w:t>
      </w:r>
      <w:proofErr w:type="spellStart"/>
      <w:r w:rsidRPr="00857EC4">
        <w:rPr>
          <w:rFonts w:ascii="Times New Roman" w:hAnsi="Times New Roman" w:cs="Times New Roman"/>
          <w:color w:val="000000" w:themeColor="text1"/>
          <w:sz w:val="24"/>
          <w:szCs w:val="24"/>
        </w:rPr>
        <w:t>products</w:t>
      </w:r>
      <w:proofErr w:type="spellEnd"/>
      <w:r w:rsidRPr="00857EC4">
        <w:rPr>
          <w:rFonts w:ascii="Times New Roman" w:hAnsi="Times New Roman" w:cs="Times New Roman"/>
          <w:color w:val="000000" w:themeColor="text1"/>
          <w:sz w:val="24"/>
          <w:szCs w:val="24"/>
        </w:rPr>
        <w:t xml:space="preserve">: A </w:t>
      </w:r>
      <w:proofErr w:type="spellStart"/>
      <w:r w:rsidRPr="00857EC4">
        <w:rPr>
          <w:rFonts w:ascii="Times New Roman" w:hAnsi="Times New Roman" w:cs="Times New Roman"/>
          <w:color w:val="000000" w:themeColor="text1"/>
          <w:sz w:val="24"/>
          <w:szCs w:val="24"/>
        </w:rPr>
        <w:t>review</w:t>
      </w:r>
      <w:proofErr w:type="spellEnd"/>
      <w:r w:rsidRPr="00857EC4">
        <w:rPr>
          <w:rFonts w:ascii="Times New Roman" w:hAnsi="Times New Roman" w:cs="Times New Roman"/>
          <w:color w:val="000000" w:themeColor="text1"/>
          <w:sz w:val="24"/>
          <w:szCs w:val="24"/>
        </w:rPr>
        <w:t xml:space="preserve">. </w:t>
      </w:r>
      <w:proofErr w:type="spellStart"/>
      <w:r w:rsidRPr="00857EC4">
        <w:rPr>
          <w:rFonts w:ascii="Times New Roman" w:hAnsi="Times New Roman" w:cs="Times New Roman"/>
          <w:color w:val="000000" w:themeColor="text1"/>
          <w:sz w:val="24"/>
          <w:szCs w:val="24"/>
        </w:rPr>
        <w:t>Biotechnology</w:t>
      </w:r>
      <w:proofErr w:type="spellEnd"/>
      <w:r w:rsidRPr="00857EC4">
        <w:rPr>
          <w:rFonts w:ascii="Times New Roman" w:hAnsi="Times New Roman" w:cs="Times New Roman"/>
          <w:color w:val="000000" w:themeColor="text1"/>
          <w:sz w:val="24"/>
          <w:szCs w:val="24"/>
        </w:rPr>
        <w:t xml:space="preserve"> </w:t>
      </w:r>
      <w:proofErr w:type="spellStart"/>
      <w:r w:rsidRPr="00857EC4">
        <w:rPr>
          <w:rFonts w:ascii="Times New Roman" w:hAnsi="Times New Roman" w:cs="Times New Roman"/>
          <w:color w:val="000000" w:themeColor="text1"/>
          <w:sz w:val="24"/>
          <w:szCs w:val="24"/>
        </w:rPr>
        <w:t>Advances</w:t>
      </w:r>
      <w:proofErr w:type="spellEnd"/>
      <w:r w:rsidRPr="00857EC4">
        <w:rPr>
          <w:rFonts w:ascii="Times New Roman" w:hAnsi="Times New Roman" w:cs="Times New Roman"/>
          <w:color w:val="000000" w:themeColor="text1"/>
          <w:sz w:val="24"/>
          <w:szCs w:val="24"/>
        </w:rPr>
        <w:t>, v. 33, p. 1582–1614, 2015.</w:t>
      </w:r>
    </w:p>
    <w:p w:rsidR="00857EC4" w:rsidRPr="00857EC4" w:rsidRDefault="00857EC4" w:rsidP="00857EC4">
      <w:pPr>
        <w:spacing w:after="207" w:line="249" w:lineRule="auto"/>
        <w:ind w:right="21"/>
        <w:jc w:val="both"/>
        <w:rPr>
          <w:rFonts w:ascii="Times New Roman" w:hAnsi="Times New Roman" w:cs="Times New Roman"/>
          <w:color w:val="000000" w:themeColor="text1"/>
          <w:sz w:val="24"/>
          <w:szCs w:val="24"/>
        </w:rPr>
      </w:pPr>
      <w:r w:rsidRPr="00857EC4">
        <w:rPr>
          <w:rFonts w:ascii="Times New Roman" w:hAnsi="Times New Roman" w:cs="Times New Roman"/>
          <w:color w:val="000000" w:themeColor="text1"/>
          <w:sz w:val="24"/>
          <w:szCs w:val="24"/>
        </w:rPr>
        <w:t xml:space="preserve">ALVES, </w:t>
      </w:r>
      <w:proofErr w:type="spellStart"/>
      <w:r w:rsidRPr="00857EC4">
        <w:rPr>
          <w:rFonts w:ascii="Times New Roman" w:hAnsi="Times New Roman" w:cs="Times New Roman"/>
          <w:color w:val="000000" w:themeColor="text1"/>
          <w:sz w:val="24"/>
          <w:szCs w:val="24"/>
        </w:rPr>
        <w:t>A.c.s</w:t>
      </w:r>
      <w:proofErr w:type="spellEnd"/>
      <w:r w:rsidRPr="00857EC4">
        <w:rPr>
          <w:rFonts w:ascii="Times New Roman" w:hAnsi="Times New Roman" w:cs="Times New Roman"/>
          <w:color w:val="000000" w:themeColor="text1"/>
          <w:sz w:val="24"/>
          <w:szCs w:val="24"/>
        </w:rPr>
        <w:t xml:space="preserve">.; Moraes, </w:t>
      </w:r>
      <w:proofErr w:type="spellStart"/>
      <w:r w:rsidRPr="00857EC4">
        <w:rPr>
          <w:rFonts w:ascii="Times New Roman" w:hAnsi="Times New Roman" w:cs="Times New Roman"/>
          <w:color w:val="000000" w:themeColor="text1"/>
          <w:sz w:val="24"/>
          <w:szCs w:val="24"/>
        </w:rPr>
        <w:t>D.c</w:t>
      </w:r>
      <w:proofErr w:type="spellEnd"/>
      <w:r w:rsidRPr="00857EC4">
        <w:rPr>
          <w:rFonts w:ascii="Times New Roman" w:hAnsi="Times New Roman" w:cs="Times New Roman"/>
          <w:color w:val="000000" w:themeColor="text1"/>
          <w:sz w:val="24"/>
          <w:szCs w:val="24"/>
        </w:rPr>
        <w:t xml:space="preserve">; De Freitas, Gabriel. Almeida, </w:t>
      </w:r>
      <w:proofErr w:type="spellStart"/>
      <w:r w:rsidRPr="00857EC4">
        <w:rPr>
          <w:rFonts w:ascii="Times New Roman" w:hAnsi="Times New Roman" w:cs="Times New Roman"/>
          <w:color w:val="000000" w:themeColor="text1"/>
          <w:sz w:val="24"/>
          <w:szCs w:val="24"/>
        </w:rPr>
        <w:t>Dj</w:t>
      </w:r>
      <w:proofErr w:type="spellEnd"/>
      <w:r w:rsidRPr="00857EC4">
        <w:rPr>
          <w:rFonts w:ascii="Times New Roman" w:hAnsi="Times New Roman" w:cs="Times New Roman"/>
          <w:color w:val="000000" w:themeColor="text1"/>
          <w:sz w:val="24"/>
          <w:szCs w:val="24"/>
        </w:rPr>
        <w:t xml:space="preserve">. Aspectos botânicos, químicos, farmacológicos e terapêuticos do </w:t>
      </w:r>
      <w:proofErr w:type="spellStart"/>
      <w:r w:rsidRPr="00857EC4">
        <w:rPr>
          <w:rFonts w:ascii="Times New Roman" w:hAnsi="Times New Roman" w:cs="Times New Roman"/>
          <w:color w:val="000000" w:themeColor="text1"/>
          <w:sz w:val="24"/>
          <w:szCs w:val="24"/>
        </w:rPr>
        <w:t>Hypericum</w:t>
      </w:r>
      <w:proofErr w:type="spellEnd"/>
      <w:r w:rsidRPr="00857EC4">
        <w:rPr>
          <w:rFonts w:ascii="Times New Roman" w:hAnsi="Times New Roman" w:cs="Times New Roman"/>
          <w:color w:val="000000" w:themeColor="text1"/>
          <w:sz w:val="24"/>
          <w:szCs w:val="24"/>
        </w:rPr>
        <w:t xml:space="preserve"> </w:t>
      </w:r>
      <w:proofErr w:type="spellStart"/>
      <w:r w:rsidRPr="00857EC4">
        <w:rPr>
          <w:rFonts w:ascii="Times New Roman" w:hAnsi="Times New Roman" w:cs="Times New Roman"/>
          <w:color w:val="000000" w:themeColor="text1"/>
          <w:sz w:val="24"/>
          <w:szCs w:val="24"/>
        </w:rPr>
        <w:t>perforatum</w:t>
      </w:r>
      <w:proofErr w:type="spellEnd"/>
      <w:r w:rsidRPr="00857EC4">
        <w:rPr>
          <w:rFonts w:ascii="Times New Roman" w:hAnsi="Times New Roman" w:cs="Times New Roman"/>
          <w:color w:val="000000" w:themeColor="text1"/>
          <w:sz w:val="24"/>
          <w:szCs w:val="24"/>
        </w:rPr>
        <w:t xml:space="preserve"> L. Rev. bras. </w:t>
      </w:r>
      <w:proofErr w:type="gramStart"/>
      <w:r w:rsidRPr="00857EC4">
        <w:rPr>
          <w:rFonts w:ascii="Times New Roman" w:hAnsi="Times New Roman" w:cs="Times New Roman"/>
          <w:color w:val="000000" w:themeColor="text1"/>
          <w:sz w:val="24"/>
          <w:szCs w:val="24"/>
        </w:rPr>
        <w:t>plantas</w:t>
      </w:r>
      <w:proofErr w:type="gramEnd"/>
      <w:r w:rsidRPr="00857EC4">
        <w:rPr>
          <w:rFonts w:ascii="Times New Roman" w:hAnsi="Times New Roman" w:cs="Times New Roman"/>
          <w:color w:val="000000" w:themeColor="text1"/>
          <w:sz w:val="24"/>
          <w:szCs w:val="24"/>
        </w:rPr>
        <w:t xml:space="preserve"> med. Botucatu, v. 16, n. 3, p. 593-606, Set. 2014 . Disponível </w:t>
      </w:r>
      <w:proofErr w:type="gramStart"/>
      <w:r w:rsidRPr="00857EC4">
        <w:rPr>
          <w:rFonts w:ascii="Times New Roman" w:hAnsi="Times New Roman" w:cs="Times New Roman"/>
          <w:color w:val="000000" w:themeColor="text1"/>
          <w:sz w:val="24"/>
          <w:szCs w:val="24"/>
        </w:rPr>
        <w:t>em .</w:t>
      </w:r>
      <w:proofErr w:type="gramEnd"/>
      <w:r w:rsidRPr="00857EC4">
        <w:rPr>
          <w:rFonts w:ascii="Times New Roman" w:hAnsi="Times New Roman" w:cs="Times New Roman"/>
          <w:color w:val="000000" w:themeColor="text1"/>
          <w:sz w:val="24"/>
          <w:szCs w:val="24"/>
        </w:rPr>
        <w:t xml:space="preserve"> 5. </w:t>
      </w:r>
    </w:p>
    <w:p w:rsidR="00857EC4" w:rsidRPr="00857EC4" w:rsidRDefault="00857EC4" w:rsidP="00857EC4">
      <w:pPr>
        <w:spacing w:after="207" w:line="249" w:lineRule="auto"/>
        <w:ind w:right="21"/>
        <w:jc w:val="both"/>
        <w:rPr>
          <w:rFonts w:ascii="Times New Roman" w:hAnsi="Times New Roman" w:cs="Times New Roman"/>
          <w:color w:val="000000" w:themeColor="text1"/>
          <w:sz w:val="24"/>
          <w:szCs w:val="24"/>
        </w:rPr>
      </w:pPr>
      <w:r w:rsidRPr="00857EC4">
        <w:rPr>
          <w:rFonts w:ascii="Times New Roman" w:hAnsi="Times New Roman" w:cs="Times New Roman"/>
          <w:color w:val="000000" w:themeColor="text1"/>
          <w:sz w:val="24"/>
          <w:szCs w:val="24"/>
        </w:rPr>
        <w:t xml:space="preserve">BAHRAINI P, </w:t>
      </w:r>
      <w:proofErr w:type="spellStart"/>
      <w:r w:rsidRPr="00857EC4">
        <w:rPr>
          <w:rFonts w:ascii="Times New Roman" w:hAnsi="Times New Roman" w:cs="Times New Roman"/>
          <w:color w:val="000000" w:themeColor="text1"/>
          <w:sz w:val="24"/>
          <w:szCs w:val="24"/>
        </w:rPr>
        <w:t>Rajabi</w:t>
      </w:r>
      <w:proofErr w:type="spellEnd"/>
      <w:r w:rsidRPr="00857EC4">
        <w:rPr>
          <w:rFonts w:ascii="Times New Roman" w:hAnsi="Times New Roman" w:cs="Times New Roman"/>
          <w:color w:val="000000" w:themeColor="text1"/>
          <w:sz w:val="24"/>
          <w:szCs w:val="24"/>
        </w:rPr>
        <w:t xml:space="preserve"> M, </w:t>
      </w:r>
      <w:proofErr w:type="spellStart"/>
      <w:r w:rsidRPr="00857EC4">
        <w:rPr>
          <w:rFonts w:ascii="Times New Roman" w:hAnsi="Times New Roman" w:cs="Times New Roman"/>
          <w:color w:val="000000" w:themeColor="text1"/>
          <w:sz w:val="24"/>
          <w:szCs w:val="24"/>
        </w:rPr>
        <w:t>Mansouri</w:t>
      </w:r>
      <w:proofErr w:type="spellEnd"/>
      <w:r w:rsidRPr="00857EC4">
        <w:rPr>
          <w:rFonts w:ascii="Times New Roman" w:hAnsi="Times New Roman" w:cs="Times New Roman"/>
          <w:color w:val="000000" w:themeColor="text1"/>
          <w:sz w:val="24"/>
          <w:szCs w:val="24"/>
        </w:rPr>
        <w:t xml:space="preserve"> P, </w:t>
      </w:r>
      <w:proofErr w:type="spellStart"/>
      <w:r w:rsidRPr="00857EC4">
        <w:rPr>
          <w:rFonts w:ascii="Times New Roman" w:hAnsi="Times New Roman" w:cs="Times New Roman"/>
          <w:color w:val="000000" w:themeColor="text1"/>
          <w:sz w:val="24"/>
          <w:szCs w:val="24"/>
        </w:rPr>
        <w:t>Sarafian</w:t>
      </w:r>
      <w:proofErr w:type="spellEnd"/>
      <w:r w:rsidRPr="00857EC4">
        <w:rPr>
          <w:rFonts w:ascii="Times New Roman" w:hAnsi="Times New Roman" w:cs="Times New Roman"/>
          <w:color w:val="000000" w:themeColor="text1"/>
          <w:sz w:val="24"/>
          <w:szCs w:val="24"/>
        </w:rPr>
        <w:t xml:space="preserve"> G, </w:t>
      </w:r>
      <w:proofErr w:type="spellStart"/>
      <w:r w:rsidRPr="00857EC4">
        <w:rPr>
          <w:rFonts w:ascii="Times New Roman" w:hAnsi="Times New Roman" w:cs="Times New Roman"/>
          <w:color w:val="000000" w:themeColor="text1"/>
          <w:sz w:val="24"/>
          <w:szCs w:val="24"/>
        </w:rPr>
        <w:t>Chalangari</w:t>
      </w:r>
      <w:proofErr w:type="spellEnd"/>
      <w:r w:rsidRPr="00857EC4">
        <w:rPr>
          <w:rFonts w:ascii="Times New Roman" w:hAnsi="Times New Roman" w:cs="Times New Roman"/>
          <w:color w:val="000000" w:themeColor="text1"/>
          <w:sz w:val="24"/>
          <w:szCs w:val="24"/>
        </w:rPr>
        <w:t xml:space="preserve"> R, </w:t>
      </w:r>
      <w:proofErr w:type="spellStart"/>
      <w:r w:rsidRPr="00857EC4">
        <w:rPr>
          <w:rFonts w:ascii="Times New Roman" w:hAnsi="Times New Roman" w:cs="Times New Roman"/>
          <w:color w:val="000000" w:themeColor="text1"/>
          <w:sz w:val="24"/>
          <w:szCs w:val="24"/>
        </w:rPr>
        <w:t>Azizian</w:t>
      </w:r>
      <w:proofErr w:type="spellEnd"/>
      <w:r w:rsidRPr="00857EC4">
        <w:rPr>
          <w:rFonts w:ascii="Times New Roman" w:hAnsi="Times New Roman" w:cs="Times New Roman"/>
          <w:color w:val="000000" w:themeColor="text1"/>
          <w:sz w:val="24"/>
          <w:szCs w:val="24"/>
        </w:rPr>
        <w:t xml:space="preserve"> Z. </w:t>
      </w:r>
      <w:proofErr w:type="spellStart"/>
      <w:r w:rsidRPr="00857EC4">
        <w:rPr>
          <w:rFonts w:ascii="Times New Roman" w:hAnsi="Times New Roman" w:cs="Times New Roman"/>
          <w:color w:val="000000" w:themeColor="text1"/>
          <w:sz w:val="24"/>
          <w:szCs w:val="24"/>
        </w:rPr>
        <w:t>Turmeric</w:t>
      </w:r>
      <w:proofErr w:type="spellEnd"/>
      <w:r w:rsidRPr="00857EC4">
        <w:rPr>
          <w:rFonts w:ascii="Times New Roman" w:hAnsi="Times New Roman" w:cs="Times New Roman"/>
          <w:color w:val="000000" w:themeColor="text1"/>
          <w:sz w:val="24"/>
          <w:szCs w:val="24"/>
        </w:rPr>
        <w:t xml:space="preserve"> </w:t>
      </w:r>
      <w:proofErr w:type="spellStart"/>
      <w:r w:rsidRPr="00857EC4">
        <w:rPr>
          <w:rFonts w:ascii="Times New Roman" w:hAnsi="Times New Roman" w:cs="Times New Roman"/>
          <w:color w:val="000000" w:themeColor="text1"/>
          <w:sz w:val="24"/>
          <w:szCs w:val="24"/>
        </w:rPr>
        <w:t>tonic</w:t>
      </w:r>
      <w:proofErr w:type="spellEnd"/>
      <w:r w:rsidRPr="00857EC4">
        <w:rPr>
          <w:rFonts w:ascii="Times New Roman" w:hAnsi="Times New Roman" w:cs="Times New Roman"/>
          <w:color w:val="000000" w:themeColor="text1"/>
          <w:sz w:val="24"/>
          <w:szCs w:val="24"/>
        </w:rPr>
        <w:t xml:space="preserve"> as a </w:t>
      </w:r>
      <w:proofErr w:type="spellStart"/>
      <w:r w:rsidRPr="00857EC4">
        <w:rPr>
          <w:rFonts w:ascii="Times New Roman" w:hAnsi="Times New Roman" w:cs="Times New Roman"/>
          <w:color w:val="000000" w:themeColor="text1"/>
          <w:sz w:val="24"/>
          <w:szCs w:val="24"/>
        </w:rPr>
        <w:t>treatment</w:t>
      </w:r>
      <w:proofErr w:type="spellEnd"/>
      <w:r w:rsidRPr="00857EC4">
        <w:rPr>
          <w:rFonts w:ascii="Times New Roman" w:hAnsi="Times New Roman" w:cs="Times New Roman"/>
          <w:color w:val="000000" w:themeColor="text1"/>
          <w:sz w:val="24"/>
          <w:szCs w:val="24"/>
        </w:rPr>
        <w:t xml:space="preserve"> in </w:t>
      </w:r>
      <w:proofErr w:type="spellStart"/>
      <w:r w:rsidRPr="00857EC4">
        <w:rPr>
          <w:rFonts w:ascii="Times New Roman" w:hAnsi="Times New Roman" w:cs="Times New Roman"/>
          <w:color w:val="000000" w:themeColor="text1"/>
          <w:sz w:val="24"/>
          <w:szCs w:val="24"/>
        </w:rPr>
        <w:t>scalp</w:t>
      </w:r>
      <w:proofErr w:type="spellEnd"/>
      <w:r w:rsidRPr="00857EC4">
        <w:rPr>
          <w:rFonts w:ascii="Times New Roman" w:hAnsi="Times New Roman" w:cs="Times New Roman"/>
          <w:color w:val="000000" w:themeColor="text1"/>
          <w:sz w:val="24"/>
          <w:szCs w:val="24"/>
        </w:rPr>
        <w:t xml:space="preserve"> </w:t>
      </w:r>
      <w:proofErr w:type="spellStart"/>
      <w:r w:rsidRPr="00857EC4">
        <w:rPr>
          <w:rFonts w:ascii="Times New Roman" w:hAnsi="Times New Roman" w:cs="Times New Roman"/>
          <w:color w:val="000000" w:themeColor="text1"/>
          <w:sz w:val="24"/>
          <w:szCs w:val="24"/>
        </w:rPr>
        <w:t>psoriasis</w:t>
      </w:r>
      <w:proofErr w:type="spellEnd"/>
      <w:r w:rsidRPr="00857EC4">
        <w:rPr>
          <w:rFonts w:ascii="Times New Roman" w:hAnsi="Times New Roman" w:cs="Times New Roman"/>
          <w:color w:val="000000" w:themeColor="text1"/>
          <w:sz w:val="24"/>
          <w:szCs w:val="24"/>
        </w:rPr>
        <w:t xml:space="preserve">: A </w:t>
      </w:r>
      <w:proofErr w:type="spellStart"/>
      <w:r w:rsidRPr="00857EC4">
        <w:rPr>
          <w:rFonts w:ascii="Times New Roman" w:hAnsi="Times New Roman" w:cs="Times New Roman"/>
          <w:color w:val="000000" w:themeColor="text1"/>
          <w:sz w:val="24"/>
          <w:szCs w:val="24"/>
        </w:rPr>
        <w:t>randomized</w:t>
      </w:r>
      <w:proofErr w:type="spellEnd"/>
      <w:r w:rsidRPr="00857EC4">
        <w:rPr>
          <w:rFonts w:ascii="Times New Roman" w:hAnsi="Times New Roman" w:cs="Times New Roman"/>
          <w:color w:val="000000" w:themeColor="text1"/>
          <w:sz w:val="24"/>
          <w:szCs w:val="24"/>
        </w:rPr>
        <w:t xml:space="preserve"> placebo-</w:t>
      </w:r>
      <w:proofErr w:type="spellStart"/>
      <w:r w:rsidRPr="00857EC4">
        <w:rPr>
          <w:rFonts w:ascii="Times New Roman" w:hAnsi="Times New Roman" w:cs="Times New Roman"/>
          <w:color w:val="000000" w:themeColor="text1"/>
          <w:sz w:val="24"/>
          <w:szCs w:val="24"/>
        </w:rPr>
        <w:t>control</w:t>
      </w:r>
      <w:proofErr w:type="spellEnd"/>
      <w:r w:rsidRPr="00857EC4">
        <w:rPr>
          <w:rFonts w:ascii="Times New Roman" w:hAnsi="Times New Roman" w:cs="Times New Roman"/>
          <w:color w:val="000000" w:themeColor="text1"/>
          <w:sz w:val="24"/>
          <w:szCs w:val="24"/>
        </w:rPr>
        <w:t xml:space="preserve"> </w:t>
      </w:r>
      <w:proofErr w:type="spellStart"/>
      <w:r w:rsidRPr="00857EC4">
        <w:rPr>
          <w:rFonts w:ascii="Times New Roman" w:hAnsi="Times New Roman" w:cs="Times New Roman"/>
          <w:color w:val="000000" w:themeColor="text1"/>
          <w:sz w:val="24"/>
          <w:szCs w:val="24"/>
        </w:rPr>
        <w:t>clinical</w:t>
      </w:r>
      <w:proofErr w:type="spellEnd"/>
      <w:r w:rsidRPr="00857EC4">
        <w:rPr>
          <w:rFonts w:ascii="Times New Roman" w:hAnsi="Times New Roman" w:cs="Times New Roman"/>
          <w:color w:val="000000" w:themeColor="text1"/>
          <w:sz w:val="24"/>
          <w:szCs w:val="24"/>
        </w:rPr>
        <w:t xml:space="preserve"> </w:t>
      </w:r>
      <w:proofErr w:type="spellStart"/>
      <w:r w:rsidRPr="00857EC4">
        <w:rPr>
          <w:rFonts w:ascii="Times New Roman" w:hAnsi="Times New Roman" w:cs="Times New Roman"/>
          <w:color w:val="000000" w:themeColor="text1"/>
          <w:sz w:val="24"/>
          <w:szCs w:val="24"/>
        </w:rPr>
        <w:t>trial</w:t>
      </w:r>
      <w:proofErr w:type="spellEnd"/>
      <w:r w:rsidRPr="00857EC4">
        <w:rPr>
          <w:rFonts w:ascii="Times New Roman" w:hAnsi="Times New Roman" w:cs="Times New Roman"/>
          <w:color w:val="000000" w:themeColor="text1"/>
          <w:sz w:val="24"/>
          <w:szCs w:val="24"/>
        </w:rPr>
        <w:t xml:space="preserve">. J </w:t>
      </w:r>
      <w:proofErr w:type="spellStart"/>
      <w:r w:rsidRPr="00857EC4">
        <w:rPr>
          <w:rFonts w:ascii="Times New Roman" w:hAnsi="Times New Roman" w:cs="Times New Roman"/>
          <w:color w:val="000000" w:themeColor="text1"/>
          <w:sz w:val="24"/>
          <w:szCs w:val="24"/>
        </w:rPr>
        <w:t>Cosmet</w:t>
      </w:r>
      <w:proofErr w:type="spellEnd"/>
      <w:r w:rsidRPr="00857EC4">
        <w:rPr>
          <w:rFonts w:ascii="Times New Roman" w:hAnsi="Times New Roman" w:cs="Times New Roman"/>
          <w:color w:val="000000" w:themeColor="text1"/>
          <w:sz w:val="24"/>
          <w:szCs w:val="24"/>
        </w:rPr>
        <w:t xml:space="preserve"> </w:t>
      </w:r>
      <w:proofErr w:type="spellStart"/>
      <w:r w:rsidRPr="00857EC4">
        <w:rPr>
          <w:rFonts w:ascii="Times New Roman" w:hAnsi="Times New Roman" w:cs="Times New Roman"/>
          <w:color w:val="000000" w:themeColor="text1"/>
          <w:sz w:val="24"/>
          <w:szCs w:val="24"/>
        </w:rPr>
        <w:t>Dermatol</w:t>
      </w:r>
      <w:proofErr w:type="spellEnd"/>
      <w:r w:rsidRPr="00857EC4">
        <w:rPr>
          <w:rFonts w:ascii="Times New Roman" w:hAnsi="Times New Roman" w:cs="Times New Roman"/>
          <w:color w:val="000000" w:themeColor="text1"/>
          <w:sz w:val="24"/>
          <w:szCs w:val="24"/>
        </w:rPr>
        <w:t>. 2018;17(3):461–6. 6.</w:t>
      </w:r>
    </w:p>
    <w:p w:rsidR="00857EC4" w:rsidRPr="00857EC4" w:rsidRDefault="00857EC4" w:rsidP="00857EC4">
      <w:pPr>
        <w:spacing w:after="207" w:line="249" w:lineRule="auto"/>
        <w:ind w:right="21"/>
        <w:jc w:val="both"/>
        <w:rPr>
          <w:rFonts w:ascii="Times New Roman" w:hAnsi="Times New Roman" w:cs="Times New Roman"/>
          <w:color w:val="000000" w:themeColor="text1"/>
          <w:sz w:val="24"/>
          <w:szCs w:val="24"/>
        </w:rPr>
      </w:pPr>
      <w:r w:rsidRPr="00857EC4">
        <w:rPr>
          <w:rFonts w:ascii="Times New Roman" w:hAnsi="Times New Roman" w:cs="Times New Roman"/>
          <w:color w:val="000000" w:themeColor="text1"/>
          <w:sz w:val="24"/>
          <w:szCs w:val="24"/>
        </w:rPr>
        <w:t xml:space="preserve"> BATALLA A. et al. </w:t>
      </w:r>
      <w:proofErr w:type="spellStart"/>
      <w:r w:rsidRPr="00857EC4">
        <w:rPr>
          <w:rFonts w:ascii="Times New Roman" w:hAnsi="Times New Roman" w:cs="Times New Roman"/>
          <w:color w:val="000000" w:themeColor="text1"/>
          <w:sz w:val="24"/>
          <w:szCs w:val="24"/>
        </w:rPr>
        <w:t>Systemic</w:t>
      </w:r>
      <w:proofErr w:type="spellEnd"/>
      <w:r w:rsidRPr="00857EC4">
        <w:rPr>
          <w:rFonts w:ascii="Times New Roman" w:hAnsi="Times New Roman" w:cs="Times New Roman"/>
          <w:color w:val="000000" w:themeColor="text1"/>
          <w:sz w:val="24"/>
          <w:szCs w:val="24"/>
        </w:rPr>
        <w:t xml:space="preserve"> </w:t>
      </w:r>
      <w:proofErr w:type="spellStart"/>
      <w:r w:rsidRPr="00857EC4">
        <w:rPr>
          <w:rFonts w:ascii="Times New Roman" w:hAnsi="Times New Roman" w:cs="Times New Roman"/>
          <w:color w:val="000000" w:themeColor="text1"/>
          <w:sz w:val="24"/>
          <w:szCs w:val="24"/>
        </w:rPr>
        <w:t>Treatment</w:t>
      </w:r>
      <w:proofErr w:type="spellEnd"/>
      <w:r w:rsidRPr="00857EC4">
        <w:rPr>
          <w:rFonts w:ascii="Times New Roman" w:hAnsi="Times New Roman" w:cs="Times New Roman"/>
          <w:color w:val="000000" w:themeColor="text1"/>
          <w:sz w:val="24"/>
          <w:szCs w:val="24"/>
        </w:rPr>
        <w:t xml:space="preserve"> </w:t>
      </w:r>
      <w:proofErr w:type="spellStart"/>
      <w:r w:rsidRPr="00857EC4">
        <w:rPr>
          <w:rFonts w:ascii="Times New Roman" w:hAnsi="Times New Roman" w:cs="Times New Roman"/>
          <w:color w:val="000000" w:themeColor="text1"/>
          <w:sz w:val="24"/>
          <w:szCs w:val="24"/>
        </w:rPr>
        <w:t>of</w:t>
      </w:r>
      <w:proofErr w:type="spellEnd"/>
      <w:r w:rsidRPr="00857EC4">
        <w:rPr>
          <w:rFonts w:ascii="Times New Roman" w:hAnsi="Times New Roman" w:cs="Times New Roman"/>
          <w:color w:val="000000" w:themeColor="text1"/>
          <w:sz w:val="24"/>
          <w:szCs w:val="24"/>
        </w:rPr>
        <w:t xml:space="preserve"> </w:t>
      </w:r>
      <w:proofErr w:type="spellStart"/>
      <w:r w:rsidRPr="00857EC4">
        <w:rPr>
          <w:rFonts w:ascii="Times New Roman" w:hAnsi="Times New Roman" w:cs="Times New Roman"/>
          <w:color w:val="000000" w:themeColor="text1"/>
          <w:sz w:val="24"/>
          <w:szCs w:val="24"/>
        </w:rPr>
        <w:t>Moderate</w:t>
      </w:r>
      <w:proofErr w:type="spellEnd"/>
      <w:r w:rsidRPr="00857EC4">
        <w:rPr>
          <w:rFonts w:ascii="Times New Roman" w:hAnsi="Times New Roman" w:cs="Times New Roman"/>
          <w:color w:val="000000" w:themeColor="text1"/>
          <w:sz w:val="24"/>
          <w:szCs w:val="24"/>
        </w:rPr>
        <w:t xml:space="preserve"> </w:t>
      </w:r>
      <w:proofErr w:type="spellStart"/>
      <w:r w:rsidRPr="00857EC4">
        <w:rPr>
          <w:rFonts w:ascii="Times New Roman" w:hAnsi="Times New Roman" w:cs="Times New Roman"/>
          <w:color w:val="000000" w:themeColor="text1"/>
          <w:sz w:val="24"/>
          <w:szCs w:val="24"/>
        </w:rPr>
        <w:t>to</w:t>
      </w:r>
      <w:proofErr w:type="spellEnd"/>
      <w:r w:rsidRPr="00857EC4">
        <w:rPr>
          <w:rFonts w:ascii="Times New Roman" w:hAnsi="Times New Roman" w:cs="Times New Roman"/>
          <w:color w:val="000000" w:themeColor="text1"/>
          <w:sz w:val="24"/>
          <w:szCs w:val="24"/>
        </w:rPr>
        <w:t xml:space="preserve"> </w:t>
      </w:r>
      <w:proofErr w:type="spellStart"/>
      <w:r w:rsidRPr="00857EC4">
        <w:rPr>
          <w:rFonts w:ascii="Times New Roman" w:hAnsi="Times New Roman" w:cs="Times New Roman"/>
          <w:color w:val="000000" w:themeColor="text1"/>
          <w:sz w:val="24"/>
          <w:szCs w:val="24"/>
        </w:rPr>
        <w:t>Severe</w:t>
      </w:r>
      <w:proofErr w:type="spellEnd"/>
      <w:r w:rsidRPr="00857EC4">
        <w:rPr>
          <w:rFonts w:ascii="Times New Roman" w:hAnsi="Times New Roman" w:cs="Times New Roman"/>
          <w:color w:val="000000" w:themeColor="text1"/>
          <w:sz w:val="24"/>
          <w:szCs w:val="24"/>
        </w:rPr>
        <w:t xml:space="preserve"> </w:t>
      </w:r>
      <w:proofErr w:type="spellStart"/>
      <w:r w:rsidRPr="00857EC4">
        <w:rPr>
          <w:rFonts w:ascii="Times New Roman" w:hAnsi="Times New Roman" w:cs="Times New Roman"/>
          <w:color w:val="000000" w:themeColor="text1"/>
          <w:sz w:val="24"/>
          <w:szCs w:val="24"/>
        </w:rPr>
        <w:t>Psoriasis</w:t>
      </w:r>
      <w:proofErr w:type="spellEnd"/>
      <w:r w:rsidRPr="00857EC4">
        <w:rPr>
          <w:rFonts w:ascii="Times New Roman" w:hAnsi="Times New Roman" w:cs="Times New Roman"/>
          <w:color w:val="000000" w:themeColor="text1"/>
          <w:sz w:val="24"/>
          <w:szCs w:val="24"/>
        </w:rPr>
        <w:t xml:space="preserve"> in </w:t>
      </w:r>
      <w:proofErr w:type="spellStart"/>
      <w:r w:rsidRPr="00857EC4">
        <w:rPr>
          <w:rFonts w:ascii="Times New Roman" w:hAnsi="Times New Roman" w:cs="Times New Roman"/>
          <w:color w:val="000000" w:themeColor="text1"/>
          <w:sz w:val="24"/>
          <w:szCs w:val="24"/>
        </w:rPr>
        <w:t>Pediatric</w:t>
      </w:r>
      <w:proofErr w:type="spellEnd"/>
      <w:r w:rsidRPr="00857EC4">
        <w:rPr>
          <w:rFonts w:ascii="Times New Roman" w:hAnsi="Times New Roman" w:cs="Times New Roman"/>
          <w:color w:val="000000" w:themeColor="text1"/>
          <w:sz w:val="24"/>
          <w:szCs w:val="24"/>
        </w:rPr>
        <w:t xml:space="preserve"> </w:t>
      </w:r>
      <w:proofErr w:type="spellStart"/>
      <w:r w:rsidRPr="00857EC4">
        <w:rPr>
          <w:rFonts w:ascii="Times New Roman" w:hAnsi="Times New Roman" w:cs="Times New Roman"/>
          <w:color w:val="000000" w:themeColor="text1"/>
          <w:sz w:val="24"/>
          <w:szCs w:val="24"/>
        </w:rPr>
        <w:t>Patients</w:t>
      </w:r>
      <w:proofErr w:type="spellEnd"/>
      <w:r w:rsidRPr="00857EC4">
        <w:rPr>
          <w:rFonts w:ascii="Times New Roman" w:hAnsi="Times New Roman" w:cs="Times New Roman"/>
          <w:color w:val="000000" w:themeColor="text1"/>
          <w:sz w:val="24"/>
          <w:szCs w:val="24"/>
        </w:rPr>
        <w:t xml:space="preserve"> in </w:t>
      </w:r>
      <w:proofErr w:type="spellStart"/>
      <w:r w:rsidRPr="00857EC4">
        <w:rPr>
          <w:rFonts w:ascii="Times New Roman" w:hAnsi="Times New Roman" w:cs="Times New Roman"/>
          <w:color w:val="000000" w:themeColor="text1"/>
          <w:sz w:val="24"/>
          <w:szCs w:val="24"/>
        </w:rPr>
        <w:t>Galicia</w:t>
      </w:r>
      <w:proofErr w:type="spellEnd"/>
      <w:r w:rsidRPr="00857EC4">
        <w:rPr>
          <w:rFonts w:ascii="Times New Roman" w:hAnsi="Times New Roman" w:cs="Times New Roman"/>
          <w:color w:val="000000" w:themeColor="text1"/>
          <w:sz w:val="24"/>
          <w:szCs w:val="24"/>
        </w:rPr>
        <w:t xml:space="preserve">, Spain: A </w:t>
      </w:r>
      <w:proofErr w:type="spellStart"/>
      <w:r w:rsidRPr="00857EC4">
        <w:rPr>
          <w:rFonts w:ascii="Times New Roman" w:hAnsi="Times New Roman" w:cs="Times New Roman"/>
          <w:color w:val="000000" w:themeColor="text1"/>
          <w:sz w:val="24"/>
          <w:szCs w:val="24"/>
        </w:rPr>
        <w:t>Descriptive</w:t>
      </w:r>
      <w:proofErr w:type="spellEnd"/>
      <w:r w:rsidRPr="00857EC4">
        <w:rPr>
          <w:rFonts w:ascii="Times New Roman" w:hAnsi="Times New Roman" w:cs="Times New Roman"/>
          <w:color w:val="000000" w:themeColor="text1"/>
          <w:sz w:val="24"/>
          <w:szCs w:val="24"/>
        </w:rPr>
        <w:t xml:space="preserve"> </w:t>
      </w:r>
      <w:proofErr w:type="spellStart"/>
      <w:r w:rsidRPr="00857EC4">
        <w:rPr>
          <w:rFonts w:ascii="Times New Roman" w:hAnsi="Times New Roman" w:cs="Times New Roman"/>
          <w:color w:val="000000" w:themeColor="text1"/>
          <w:sz w:val="24"/>
          <w:szCs w:val="24"/>
        </w:rPr>
        <w:t>Study</w:t>
      </w:r>
      <w:proofErr w:type="spellEnd"/>
      <w:r w:rsidRPr="00857EC4">
        <w:rPr>
          <w:rFonts w:ascii="Times New Roman" w:hAnsi="Times New Roman" w:cs="Times New Roman"/>
          <w:color w:val="000000" w:themeColor="text1"/>
          <w:sz w:val="24"/>
          <w:szCs w:val="24"/>
        </w:rPr>
        <w:t xml:space="preserve">. </w:t>
      </w:r>
      <w:proofErr w:type="spellStart"/>
      <w:r w:rsidRPr="00857EC4">
        <w:rPr>
          <w:rFonts w:ascii="Times New Roman" w:hAnsi="Times New Roman" w:cs="Times New Roman"/>
          <w:color w:val="000000" w:themeColor="text1"/>
          <w:sz w:val="24"/>
          <w:szCs w:val="24"/>
        </w:rPr>
        <w:t>Actas</w:t>
      </w:r>
      <w:proofErr w:type="spellEnd"/>
      <w:r w:rsidRPr="00857EC4">
        <w:rPr>
          <w:rFonts w:ascii="Times New Roman" w:hAnsi="Times New Roman" w:cs="Times New Roman"/>
          <w:color w:val="000000" w:themeColor="text1"/>
          <w:sz w:val="24"/>
          <w:szCs w:val="24"/>
        </w:rPr>
        <w:t xml:space="preserve"> </w:t>
      </w:r>
      <w:proofErr w:type="spellStart"/>
      <w:r w:rsidRPr="00857EC4">
        <w:rPr>
          <w:rFonts w:ascii="Times New Roman" w:hAnsi="Times New Roman" w:cs="Times New Roman"/>
          <w:color w:val="000000" w:themeColor="text1"/>
          <w:sz w:val="24"/>
          <w:szCs w:val="24"/>
        </w:rPr>
        <w:t>Dermosifiliogr</w:t>
      </w:r>
      <w:proofErr w:type="spellEnd"/>
      <w:r w:rsidRPr="00857EC4">
        <w:rPr>
          <w:rFonts w:ascii="Times New Roman" w:hAnsi="Times New Roman" w:cs="Times New Roman"/>
          <w:color w:val="000000" w:themeColor="text1"/>
          <w:sz w:val="24"/>
          <w:szCs w:val="24"/>
        </w:rPr>
        <w:t xml:space="preserve">. 2018; 109: 67110.1016 7. </w:t>
      </w:r>
    </w:p>
    <w:p w:rsidR="00857EC4" w:rsidRPr="00857EC4" w:rsidRDefault="00857EC4" w:rsidP="00857EC4">
      <w:pPr>
        <w:spacing w:after="207" w:line="249" w:lineRule="auto"/>
        <w:ind w:right="21"/>
        <w:jc w:val="both"/>
        <w:rPr>
          <w:rFonts w:ascii="Times New Roman" w:hAnsi="Times New Roman" w:cs="Times New Roman"/>
          <w:sz w:val="24"/>
          <w:szCs w:val="24"/>
        </w:rPr>
      </w:pPr>
      <w:r w:rsidRPr="00857EC4">
        <w:rPr>
          <w:rFonts w:ascii="Times New Roman" w:hAnsi="Times New Roman" w:cs="Times New Roman"/>
          <w:color w:val="000000" w:themeColor="text1"/>
          <w:sz w:val="24"/>
          <w:szCs w:val="24"/>
        </w:rPr>
        <w:t xml:space="preserve">BEDUHN FA. 2010. Crescimento e Fotossíntese em </w:t>
      </w:r>
      <w:proofErr w:type="spellStart"/>
      <w:r w:rsidRPr="00857EC4">
        <w:rPr>
          <w:rFonts w:ascii="Times New Roman" w:hAnsi="Times New Roman" w:cs="Times New Roman"/>
          <w:color w:val="000000" w:themeColor="text1"/>
          <w:sz w:val="24"/>
          <w:szCs w:val="24"/>
        </w:rPr>
        <w:t>Capsicum</w:t>
      </w:r>
      <w:proofErr w:type="spellEnd"/>
      <w:r w:rsidRPr="00857EC4">
        <w:rPr>
          <w:rFonts w:ascii="Times New Roman" w:hAnsi="Times New Roman" w:cs="Times New Roman"/>
          <w:color w:val="000000" w:themeColor="text1"/>
          <w:sz w:val="24"/>
          <w:szCs w:val="24"/>
        </w:rPr>
        <w:t xml:space="preserve"> </w:t>
      </w:r>
      <w:proofErr w:type="spellStart"/>
      <w:r w:rsidRPr="00857EC4">
        <w:rPr>
          <w:rFonts w:ascii="Times New Roman" w:hAnsi="Times New Roman" w:cs="Times New Roman"/>
          <w:color w:val="000000" w:themeColor="text1"/>
          <w:sz w:val="24"/>
          <w:szCs w:val="24"/>
        </w:rPr>
        <w:t>baccatum</w:t>
      </w:r>
      <w:proofErr w:type="spellEnd"/>
      <w:r w:rsidRPr="00857EC4">
        <w:rPr>
          <w:rFonts w:ascii="Times New Roman" w:hAnsi="Times New Roman" w:cs="Times New Roman"/>
          <w:color w:val="000000" w:themeColor="text1"/>
          <w:sz w:val="24"/>
          <w:szCs w:val="24"/>
        </w:rPr>
        <w:t xml:space="preserve"> e </w:t>
      </w:r>
      <w:proofErr w:type="spellStart"/>
      <w:r w:rsidRPr="00857EC4">
        <w:rPr>
          <w:rFonts w:ascii="Times New Roman" w:hAnsi="Times New Roman" w:cs="Times New Roman"/>
          <w:color w:val="000000" w:themeColor="text1"/>
          <w:sz w:val="24"/>
          <w:szCs w:val="24"/>
        </w:rPr>
        <w:t>Capsicum</w:t>
      </w:r>
      <w:proofErr w:type="spellEnd"/>
      <w:r w:rsidRPr="00857EC4">
        <w:rPr>
          <w:rFonts w:ascii="Times New Roman" w:hAnsi="Times New Roman" w:cs="Times New Roman"/>
          <w:color w:val="000000" w:themeColor="text1"/>
          <w:sz w:val="24"/>
          <w:szCs w:val="24"/>
        </w:rPr>
        <w:t xml:space="preserve"> </w:t>
      </w:r>
      <w:proofErr w:type="spellStart"/>
      <w:r w:rsidRPr="00857EC4">
        <w:rPr>
          <w:rFonts w:ascii="Times New Roman" w:hAnsi="Times New Roman" w:cs="Times New Roman"/>
          <w:color w:val="000000" w:themeColor="text1"/>
          <w:sz w:val="24"/>
          <w:szCs w:val="24"/>
        </w:rPr>
        <w:t>frutescens</w:t>
      </w:r>
      <w:proofErr w:type="spellEnd"/>
      <w:r w:rsidRPr="00857EC4">
        <w:rPr>
          <w:rFonts w:ascii="Times New Roman" w:hAnsi="Times New Roman" w:cs="Times New Roman"/>
          <w:color w:val="000000" w:themeColor="text1"/>
          <w:sz w:val="24"/>
          <w:szCs w:val="24"/>
        </w:rPr>
        <w:t xml:space="preserve">. Pelotas: UFPEL. 67p. (Tese doutorado). 8. BOEHNCKE Wolf </w:t>
      </w:r>
      <w:proofErr w:type="spellStart"/>
      <w:r w:rsidRPr="00857EC4">
        <w:rPr>
          <w:rFonts w:ascii="Times New Roman" w:hAnsi="Times New Roman" w:cs="Times New Roman"/>
          <w:color w:val="000000" w:themeColor="text1"/>
          <w:sz w:val="24"/>
          <w:szCs w:val="24"/>
        </w:rPr>
        <w:t>Henning</w:t>
      </w:r>
      <w:proofErr w:type="spellEnd"/>
      <w:r w:rsidRPr="00857EC4">
        <w:rPr>
          <w:rFonts w:ascii="Times New Roman" w:hAnsi="Times New Roman" w:cs="Times New Roman"/>
          <w:color w:val="000000" w:themeColor="text1"/>
          <w:sz w:val="24"/>
          <w:szCs w:val="24"/>
        </w:rPr>
        <w:t xml:space="preserve">, Michael M </w:t>
      </w:r>
      <w:proofErr w:type="spellStart"/>
      <w:r w:rsidRPr="00857EC4">
        <w:rPr>
          <w:rFonts w:ascii="Times New Roman" w:hAnsi="Times New Roman" w:cs="Times New Roman"/>
          <w:color w:val="000000" w:themeColor="text1"/>
          <w:sz w:val="24"/>
          <w:szCs w:val="24"/>
        </w:rPr>
        <w:t>Shon</w:t>
      </w:r>
      <w:proofErr w:type="spellEnd"/>
      <w:r w:rsidRPr="00857EC4">
        <w:rPr>
          <w:rFonts w:ascii="Times New Roman" w:hAnsi="Times New Roman" w:cs="Times New Roman"/>
          <w:color w:val="000000" w:themeColor="text1"/>
          <w:sz w:val="24"/>
          <w:szCs w:val="24"/>
        </w:rPr>
        <w:t>. Psoríase. The Lancet. 26 de maio de 2015. Volume 386, p983-994.</w:t>
      </w:r>
      <w:r w:rsidRPr="00857EC4">
        <w:rPr>
          <w:rFonts w:ascii="Times New Roman" w:hAnsi="Times New Roman" w:cs="Times New Roman"/>
          <w:sz w:val="24"/>
          <w:szCs w:val="24"/>
        </w:rPr>
        <w:t xml:space="preserve"> </w:t>
      </w:r>
    </w:p>
    <w:p w:rsidR="00857EC4" w:rsidRPr="00857EC4" w:rsidRDefault="00857EC4" w:rsidP="00857EC4">
      <w:pPr>
        <w:spacing w:after="207" w:line="249" w:lineRule="auto"/>
        <w:ind w:right="21"/>
        <w:jc w:val="both"/>
        <w:rPr>
          <w:rFonts w:ascii="Times New Roman" w:eastAsia="Arial" w:hAnsi="Times New Roman" w:cs="Times New Roman"/>
          <w:color w:val="000000" w:themeColor="text1"/>
          <w:sz w:val="24"/>
          <w:szCs w:val="24"/>
        </w:rPr>
      </w:pPr>
      <w:r w:rsidRPr="00857EC4">
        <w:rPr>
          <w:rFonts w:ascii="Times New Roman" w:hAnsi="Times New Roman" w:cs="Times New Roman"/>
          <w:sz w:val="24"/>
          <w:szCs w:val="24"/>
        </w:rPr>
        <w:t xml:space="preserve">BATISTA, L.M.; VALENÇA, A.M.G. A Fitoterapia no âmbito da atenção básica no SUS: realidades e perspectivas. </w:t>
      </w:r>
      <w:proofErr w:type="spellStart"/>
      <w:r w:rsidRPr="00857EC4">
        <w:rPr>
          <w:rFonts w:ascii="Times New Roman" w:hAnsi="Times New Roman" w:cs="Times New Roman"/>
          <w:sz w:val="24"/>
          <w:szCs w:val="24"/>
        </w:rPr>
        <w:t>Pesq</w:t>
      </w:r>
      <w:proofErr w:type="spellEnd"/>
      <w:r w:rsidRPr="00857EC4">
        <w:rPr>
          <w:rFonts w:ascii="Times New Roman" w:hAnsi="Times New Roman" w:cs="Times New Roman"/>
          <w:sz w:val="24"/>
          <w:szCs w:val="24"/>
        </w:rPr>
        <w:t xml:space="preserve"> </w:t>
      </w:r>
      <w:proofErr w:type="spellStart"/>
      <w:r w:rsidRPr="00857EC4">
        <w:rPr>
          <w:rFonts w:ascii="Times New Roman" w:hAnsi="Times New Roman" w:cs="Times New Roman"/>
          <w:sz w:val="24"/>
          <w:szCs w:val="24"/>
        </w:rPr>
        <w:t>Bras</w:t>
      </w:r>
      <w:proofErr w:type="spellEnd"/>
      <w:r w:rsidRPr="00857EC4">
        <w:rPr>
          <w:rFonts w:ascii="Times New Roman" w:hAnsi="Times New Roman" w:cs="Times New Roman"/>
          <w:sz w:val="24"/>
          <w:szCs w:val="24"/>
        </w:rPr>
        <w:t xml:space="preserve"> </w:t>
      </w:r>
      <w:proofErr w:type="spellStart"/>
      <w:r w:rsidRPr="00857EC4">
        <w:rPr>
          <w:rFonts w:ascii="Times New Roman" w:hAnsi="Times New Roman" w:cs="Times New Roman"/>
          <w:sz w:val="24"/>
          <w:szCs w:val="24"/>
        </w:rPr>
        <w:t>Odontoped</w:t>
      </w:r>
      <w:proofErr w:type="spellEnd"/>
      <w:r w:rsidRPr="00857EC4">
        <w:rPr>
          <w:rFonts w:ascii="Times New Roman" w:hAnsi="Times New Roman" w:cs="Times New Roman"/>
          <w:sz w:val="24"/>
          <w:szCs w:val="24"/>
        </w:rPr>
        <w:t xml:space="preserve"> </w:t>
      </w:r>
      <w:proofErr w:type="spellStart"/>
      <w:r w:rsidRPr="00857EC4">
        <w:rPr>
          <w:rFonts w:ascii="Times New Roman" w:hAnsi="Times New Roman" w:cs="Times New Roman"/>
          <w:sz w:val="24"/>
          <w:szCs w:val="24"/>
        </w:rPr>
        <w:t>Clin</w:t>
      </w:r>
      <w:proofErr w:type="spellEnd"/>
      <w:r w:rsidRPr="00857EC4">
        <w:rPr>
          <w:rFonts w:ascii="Times New Roman" w:hAnsi="Times New Roman" w:cs="Times New Roman"/>
          <w:sz w:val="24"/>
          <w:szCs w:val="24"/>
        </w:rPr>
        <w:t xml:space="preserve"> Integr. Joao Pessoa, v. 12, n.</w:t>
      </w:r>
      <w:proofErr w:type="gramStart"/>
      <w:r w:rsidRPr="00857EC4">
        <w:rPr>
          <w:rFonts w:ascii="Times New Roman" w:hAnsi="Times New Roman" w:cs="Times New Roman"/>
          <w:sz w:val="24"/>
          <w:szCs w:val="24"/>
        </w:rPr>
        <w:t>2,p.</w:t>
      </w:r>
      <w:proofErr w:type="gramEnd"/>
      <w:r w:rsidRPr="00857EC4">
        <w:rPr>
          <w:rFonts w:ascii="Times New Roman" w:hAnsi="Times New Roman" w:cs="Times New Roman"/>
          <w:sz w:val="24"/>
          <w:szCs w:val="24"/>
        </w:rPr>
        <w:t>293-296. 2012.</w:t>
      </w:r>
    </w:p>
    <w:p w:rsidR="00857EC4" w:rsidRPr="00857EC4" w:rsidRDefault="00857EC4" w:rsidP="00857EC4">
      <w:pPr>
        <w:spacing w:after="207" w:line="249" w:lineRule="auto"/>
        <w:ind w:right="21"/>
        <w:jc w:val="both"/>
        <w:rPr>
          <w:rFonts w:ascii="Times New Roman" w:eastAsia="Arial" w:hAnsi="Times New Roman" w:cs="Times New Roman"/>
          <w:color w:val="000000" w:themeColor="text1"/>
          <w:sz w:val="24"/>
        </w:rPr>
      </w:pPr>
      <w:r w:rsidRPr="00857EC4">
        <w:rPr>
          <w:rFonts w:ascii="Times New Roman" w:eastAsia="Arial" w:hAnsi="Times New Roman" w:cs="Times New Roman"/>
          <w:color w:val="000000" w:themeColor="text1"/>
          <w:sz w:val="24"/>
        </w:rPr>
        <w:t xml:space="preserve">BRASIL. Ministério da Saúde. Secretaria de Ciência, Tecnologia e Insumos Estratégicos. Departamento de Assistência Farmacêutica e Insumos Estratégicos. Formulário terapêutico nacional 2010: </w:t>
      </w:r>
      <w:proofErr w:type="spellStart"/>
      <w:r w:rsidRPr="00857EC4">
        <w:rPr>
          <w:rFonts w:ascii="Times New Roman" w:eastAsia="Arial" w:hAnsi="Times New Roman" w:cs="Times New Roman"/>
          <w:color w:val="000000" w:themeColor="text1"/>
          <w:sz w:val="24"/>
        </w:rPr>
        <w:t>Rename</w:t>
      </w:r>
      <w:proofErr w:type="spellEnd"/>
      <w:r w:rsidRPr="00857EC4">
        <w:rPr>
          <w:rFonts w:ascii="Times New Roman" w:eastAsia="Arial" w:hAnsi="Times New Roman" w:cs="Times New Roman"/>
          <w:color w:val="000000" w:themeColor="text1"/>
          <w:sz w:val="24"/>
        </w:rPr>
        <w:t xml:space="preserve"> 2017. 2. ed. Brasília, 2017. 1135 p </w:t>
      </w:r>
    </w:p>
    <w:p w:rsidR="00857EC4" w:rsidRPr="00857EC4" w:rsidRDefault="00857EC4" w:rsidP="00857EC4">
      <w:pPr>
        <w:spacing w:after="5" w:line="249" w:lineRule="auto"/>
        <w:ind w:right="21"/>
        <w:jc w:val="both"/>
        <w:rPr>
          <w:rFonts w:ascii="Times New Roman" w:eastAsia="Arial" w:hAnsi="Times New Roman" w:cs="Times New Roman"/>
          <w:color w:val="181717"/>
          <w:sz w:val="24"/>
        </w:rPr>
      </w:pPr>
      <w:r w:rsidRPr="00857EC4">
        <w:rPr>
          <w:rFonts w:ascii="Times New Roman" w:eastAsia="Arial" w:hAnsi="Times New Roman" w:cs="Times New Roman"/>
          <w:color w:val="181717"/>
          <w:sz w:val="24"/>
        </w:rPr>
        <w:t xml:space="preserve">KAUR, </w:t>
      </w:r>
      <w:proofErr w:type="spellStart"/>
      <w:r w:rsidRPr="00857EC4">
        <w:rPr>
          <w:rFonts w:ascii="Times New Roman" w:eastAsia="Arial" w:hAnsi="Times New Roman" w:cs="Times New Roman"/>
          <w:color w:val="181717"/>
          <w:sz w:val="24"/>
        </w:rPr>
        <w:t>Chancal</w:t>
      </w:r>
      <w:proofErr w:type="spellEnd"/>
      <w:r w:rsidRPr="00857EC4">
        <w:rPr>
          <w:rFonts w:ascii="Times New Roman" w:eastAsia="Arial" w:hAnsi="Times New Roman" w:cs="Times New Roman"/>
          <w:color w:val="181717"/>
          <w:sz w:val="24"/>
        </w:rPr>
        <w:t xml:space="preserve"> D, </w:t>
      </w:r>
      <w:proofErr w:type="spellStart"/>
      <w:r w:rsidRPr="00857EC4">
        <w:rPr>
          <w:rFonts w:ascii="Times New Roman" w:eastAsia="Arial" w:hAnsi="Times New Roman" w:cs="Times New Roman"/>
          <w:color w:val="181717"/>
          <w:sz w:val="24"/>
        </w:rPr>
        <w:t>Saraf</w:t>
      </w:r>
      <w:proofErr w:type="spellEnd"/>
      <w:r w:rsidRPr="00857EC4">
        <w:rPr>
          <w:rFonts w:ascii="Times New Roman" w:eastAsia="Arial" w:hAnsi="Times New Roman" w:cs="Times New Roman"/>
          <w:color w:val="181717"/>
          <w:sz w:val="24"/>
        </w:rPr>
        <w:t xml:space="preserve"> S. In vitro </w:t>
      </w:r>
      <w:proofErr w:type="spellStart"/>
      <w:r w:rsidRPr="00857EC4">
        <w:rPr>
          <w:rFonts w:ascii="Times New Roman" w:eastAsia="Arial" w:hAnsi="Times New Roman" w:cs="Times New Roman"/>
          <w:color w:val="181717"/>
          <w:sz w:val="24"/>
        </w:rPr>
        <w:t>sun</w:t>
      </w:r>
      <w:proofErr w:type="spellEnd"/>
      <w:r w:rsidRPr="00857EC4">
        <w:rPr>
          <w:rFonts w:ascii="Times New Roman" w:eastAsia="Arial" w:hAnsi="Times New Roman" w:cs="Times New Roman"/>
          <w:color w:val="181717"/>
          <w:sz w:val="24"/>
        </w:rPr>
        <w:t xml:space="preserve"> </w:t>
      </w:r>
      <w:proofErr w:type="spellStart"/>
      <w:r w:rsidRPr="00857EC4">
        <w:rPr>
          <w:rFonts w:ascii="Times New Roman" w:eastAsia="Arial" w:hAnsi="Times New Roman" w:cs="Times New Roman"/>
          <w:color w:val="181717"/>
          <w:sz w:val="24"/>
        </w:rPr>
        <w:t>protection</w:t>
      </w:r>
      <w:proofErr w:type="spellEnd"/>
      <w:r w:rsidRPr="00857EC4">
        <w:rPr>
          <w:rFonts w:ascii="Times New Roman" w:eastAsia="Arial" w:hAnsi="Times New Roman" w:cs="Times New Roman"/>
          <w:color w:val="181717"/>
          <w:sz w:val="24"/>
        </w:rPr>
        <w:t xml:space="preserve"> </w:t>
      </w:r>
      <w:proofErr w:type="spellStart"/>
      <w:r w:rsidRPr="00857EC4">
        <w:rPr>
          <w:rFonts w:ascii="Times New Roman" w:eastAsia="Arial" w:hAnsi="Times New Roman" w:cs="Times New Roman"/>
          <w:color w:val="181717"/>
          <w:sz w:val="24"/>
        </w:rPr>
        <w:t>factor</w:t>
      </w:r>
      <w:proofErr w:type="spellEnd"/>
      <w:r w:rsidRPr="00857EC4">
        <w:rPr>
          <w:rFonts w:ascii="Times New Roman" w:eastAsia="Arial" w:hAnsi="Times New Roman" w:cs="Times New Roman"/>
          <w:color w:val="181717"/>
          <w:sz w:val="24"/>
        </w:rPr>
        <w:t xml:space="preserve"> </w:t>
      </w:r>
      <w:proofErr w:type="spellStart"/>
      <w:r w:rsidRPr="00857EC4">
        <w:rPr>
          <w:rFonts w:ascii="Times New Roman" w:eastAsia="Arial" w:hAnsi="Times New Roman" w:cs="Times New Roman"/>
          <w:color w:val="181717"/>
          <w:sz w:val="24"/>
        </w:rPr>
        <w:t>determination</w:t>
      </w:r>
      <w:proofErr w:type="spellEnd"/>
      <w:r w:rsidRPr="00857EC4">
        <w:rPr>
          <w:rFonts w:ascii="Times New Roman" w:eastAsia="Arial" w:hAnsi="Times New Roman" w:cs="Times New Roman"/>
          <w:color w:val="181717"/>
          <w:sz w:val="24"/>
        </w:rPr>
        <w:t xml:space="preserve"> </w:t>
      </w:r>
      <w:proofErr w:type="spellStart"/>
      <w:r w:rsidRPr="00857EC4">
        <w:rPr>
          <w:rFonts w:ascii="Times New Roman" w:eastAsia="Arial" w:hAnsi="Times New Roman" w:cs="Times New Roman"/>
          <w:color w:val="181717"/>
          <w:sz w:val="24"/>
        </w:rPr>
        <w:t>of</w:t>
      </w:r>
      <w:proofErr w:type="spellEnd"/>
      <w:r w:rsidRPr="00857EC4">
        <w:rPr>
          <w:rFonts w:ascii="Times New Roman" w:eastAsia="Arial" w:hAnsi="Times New Roman" w:cs="Times New Roman"/>
          <w:color w:val="181717"/>
          <w:sz w:val="24"/>
        </w:rPr>
        <w:t xml:space="preserve"> </w:t>
      </w:r>
      <w:proofErr w:type="spellStart"/>
      <w:r w:rsidRPr="00857EC4">
        <w:rPr>
          <w:rFonts w:ascii="Times New Roman" w:eastAsia="Arial" w:hAnsi="Times New Roman" w:cs="Times New Roman"/>
          <w:color w:val="181717"/>
          <w:sz w:val="24"/>
        </w:rPr>
        <w:t>herbal</w:t>
      </w:r>
      <w:proofErr w:type="spellEnd"/>
      <w:r w:rsidRPr="00857EC4">
        <w:rPr>
          <w:rFonts w:ascii="Times New Roman" w:eastAsia="Arial" w:hAnsi="Times New Roman" w:cs="Times New Roman"/>
          <w:color w:val="181717"/>
          <w:sz w:val="24"/>
        </w:rPr>
        <w:t xml:space="preserve"> </w:t>
      </w:r>
      <w:proofErr w:type="spellStart"/>
      <w:r w:rsidRPr="00857EC4">
        <w:rPr>
          <w:rFonts w:ascii="Times New Roman" w:eastAsia="Arial" w:hAnsi="Times New Roman" w:cs="Times New Roman"/>
          <w:color w:val="181717"/>
          <w:sz w:val="24"/>
        </w:rPr>
        <w:t>oils</w:t>
      </w:r>
      <w:proofErr w:type="spellEnd"/>
      <w:r w:rsidRPr="00857EC4">
        <w:rPr>
          <w:rFonts w:ascii="Times New Roman" w:eastAsia="Arial" w:hAnsi="Times New Roman" w:cs="Times New Roman"/>
          <w:color w:val="181717"/>
          <w:sz w:val="24"/>
        </w:rPr>
        <w:t xml:space="preserve"> </w:t>
      </w:r>
      <w:proofErr w:type="spellStart"/>
      <w:r w:rsidRPr="00857EC4">
        <w:rPr>
          <w:rFonts w:ascii="Times New Roman" w:eastAsia="Arial" w:hAnsi="Times New Roman" w:cs="Times New Roman"/>
          <w:color w:val="181717"/>
          <w:sz w:val="24"/>
        </w:rPr>
        <w:t>used</w:t>
      </w:r>
      <w:proofErr w:type="spellEnd"/>
      <w:r w:rsidRPr="00857EC4">
        <w:rPr>
          <w:rFonts w:ascii="Times New Roman" w:eastAsia="Arial" w:hAnsi="Times New Roman" w:cs="Times New Roman"/>
          <w:color w:val="181717"/>
          <w:sz w:val="24"/>
        </w:rPr>
        <w:t xml:space="preserve"> in </w:t>
      </w:r>
      <w:proofErr w:type="spellStart"/>
      <w:r w:rsidRPr="00857EC4">
        <w:rPr>
          <w:rFonts w:ascii="Times New Roman" w:eastAsia="Arial" w:hAnsi="Times New Roman" w:cs="Times New Roman"/>
          <w:color w:val="181717"/>
          <w:sz w:val="24"/>
        </w:rPr>
        <w:t>cosmetics</w:t>
      </w:r>
      <w:proofErr w:type="spellEnd"/>
      <w:r w:rsidRPr="00857EC4">
        <w:rPr>
          <w:rFonts w:ascii="Times New Roman" w:eastAsia="Arial" w:hAnsi="Times New Roman" w:cs="Times New Roman"/>
          <w:color w:val="181717"/>
          <w:sz w:val="24"/>
        </w:rPr>
        <w:t xml:space="preserve">. </w:t>
      </w:r>
      <w:proofErr w:type="spellStart"/>
      <w:r w:rsidRPr="00857EC4">
        <w:rPr>
          <w:rFonts w:ascii="Times New Roman" w:eastAsia="Arial" w:hAnsi="Times New Roman" w:cs="Times New Roman"/>
          <w:color w:val="181717"/>
          <w:sz w:val="24"/>
        </w:rPr>
        <w:t>Pharmacognosy</w:t>
      </w:r>
      <w:proofErr w:type="spellEnd"/>
      <w:r w:rsidRPr="00857EC4">
        <w:rPr>
          <w:rFonts w:ascii="Times New Roman" w:eastAsia="Arial" w:hAnsi="Times New Roman" w:cs="Times New Roman"/>
          <w:color w:val="181717"/>
          <w:sz w:val="24"/>
        </w:rPr>
        <w:t xml:space="preserve"> Res. 2010 Jan;2(1):22-5. </w:t>
      </w:r>
      <w:proofErr w:type="spellStart"/>
      <w:proofErr w:type="gramStart"/>
      <w:r w:rsidRPr="00857EC4">
        <w:rPr>
          <w:rFonts w:ascii="Times New Roman" w:eastAsia="Arial" w:hAnsi="Times New Roman" w:cs="Times New Roman"/>
          <w:color w:val="181717"/>
          <w:sz w:val="24"/>
        </w:rPr>
        <w:t>doi</w:t>
      </w:r>
      <w:proofErr w:type="spellEnd"/>
      <w:proofErr w:type="gramEnd"/>
      <w:r w:rsidRPr="00857EC4">
        <w:rPr>
          <w:rFonts w:ascii="Times New Roman" w:eastAsia="Arial" w:hAnsi="Times New Roman" w:cs="Times New Roman"/>
          <w:color w:val="181717"/>
          <w:sz w:val="24"/>
        </w:rPr>
        <w:t>: 10.4103/0974- 8490.60586.</w:t>
      </w:r>
      <w:r w:rsidRPr="00857EC4">
        <w:rPr>
          <w:rFonts w:ascii="Times New Roman" w:eastAsia="Arial" w:hAnsi="Times New Roman" w:cs="Times New Roman"/>
          <w:color w:val="181717"/>
          <w:sz w:val="24"/>
        </w:rPr>
        <w:t xml:space="preserve">  </w:t>
      </w:r>
      <w:r w:rsidRPr="00857EC4">
        <w:rPr>
          <w:rFonts w:ascii="Times New Roman" w:eastAsia="Arial" w:hAnsi="Times New Roman" w:cs="Times New Roman"/>
          <w:color w:val="181717"/>
          <w:sz w:val="24"/>
        </w:rPr>
        <w:t xml:space="preserve">PMID: 21808534; PMCID: PMC3140123. 17 </w:t>
      </w:r>
    </w:p>
    <w:p w:rsidR="00857EC4" w:rsidRPr="00857EC4" w:rsidRDefault="00857EC4" w:rsidP="00857EC4">
      <w:pPr>
        <w:spacing w:after="5" w:line="249" w:lineRule="auto"/>
        <w:ind w:right="21"/>
        <w:jc w:val="both"/>
        <w:rPr>
          <w:rFonts w:ascii="Times New Roman" w:eastAsia="Arial" w:hAnsi="Times New Roman" w:cs="Times New Roman"/>
          <w:color w:val="343433"/>
          <w:sz w:val="24"/>
        </w:rPr>
      </w:pPr>
    </w:p>
    <w:p w:rsidR="00857EC4" w:rsidRPr="00857EC4" w:rsidRDefault="00857EC4" w:rsidP="00857EC4">
      <w:pPr>
        <w:spacing w:after="207" w:line="249" w:lineRule="auto"/>
        <w:ind w:right="21"/>
        <w:jc w:val="both"/>
        <w:rPr>
          <w:rFonts w:ascii="Times New Roman" w:eastAsia="Arial" w:hAnsi="Times New Roman" w:cs="Times New Roman"/>
          <w:color w:val="343433"/>
          <w:sz w:val="24"/>
        </w:rPr>
      </w:pPr>
      <w:r w:rsidRPr="00857EC4">
        <w:rPr>
          <w:rFonts w:ascii="Times New Roman" w:eastAsia="Arial" w:hAnsi="Times New Roman" w:cs="Times New Roman"/>
          <w:color w:val="181717"/>
          <w:sz w:val="24"/>
        </w:rPr>
        <w:t xml:space="preserve">SANCHEZ, Ana Paula </w:t>
      </w:r>
      <w:proofErr w:type="spellStart"/>
      <w:r w:rsidRPr="00857EC4">
        <w:rPr>
          <w:rFonts w:ascii="Times New Roman" w:eastAsia="Arial" w:hAnsi="Times New Roman" w:cs="Times New Roman"/>
          <w:color w:val="181717"/>
          <w:sz w:val="24"/>
        </w:rPr>
        <w:t>Galli</w:t>
      </w:r>
      <w:proofErr w:type="spellEnd"/>
      <w:r w:rsidRPr="00857EC4">
        <w:rPr>
          <w:rFonts w:ascii="Times New Roman" w:eastAsia="Arial" w:hAnsi="Times New Roman" w:cs="Times New Roman"/>
          <w:color w:val="181717"/>
          <w:sz w:val="24"/>
        </w:rPr>
        <w:t xml:space="preserve">. </w:t>
      </w:r>
      <w:proofErr w:type="spellStart"/>
      <w:r w:rsidRPr="00857EC4">
        <w:rPr>
          <w:rFonts w:ascii="Times New Roman" w:eastAsia="Arial" w:hAnsi="Times New Roman" w:cs="Times New Roman"/>
          <w:color w:val="181717"/>
          <w:sz w:val="24"/>
        </w:rPr>
        <w:t>Imunopatogênese</w:t>
      </w:r>
      <w:proofErr w:type="spellEnd"/>
      <w:r w:rsidRPr="00857EC4">
        <w:rPr>
          <w:rFonts w:ascii="Times New Roman" w:eastAsia="Arial" w:hAnsi="Times New Roman" w:cs="Times New Roman"/>
          <w:color w:val="181717"/>
          <w:sz w:val="24"/>
        </w:rPr>
        <w:t xml:space="preserve"> da psoríase. An. Bras. </w:t>
      </w:r>
      <w:proofErr w:type="spellStart"/>
      <w:proofErr w:type="gramStart"/>
      <w:r w:rsidRPr="00857EC4">
        <w:rPr>
          <w:rFonts w:ascii="Times New Roman" w:eastAsia="Arial" w:hAnsi="Times New Roman" w:cs="Times New Roman"/>
          <w:color w:val="181717"/>
          <w:sz w:val="24"/>
        </w:rPr>
        <w:t>Dermatol</w:t>
      </w:r>
      <w:proofErr w:type="spellEnd"/>
      <w:r w:rsidRPr="00857EC4">
        <w:rPr>
          <w:rFonts w:ascii="Times New Roman" w:eastAsia="Arial" w:hAnsi="Times New Roman" w:cs="Times New Roman"/>
          <w:color w:val="181717"/>
          <w:sz w:val="24"/>
        </w:rPr>
        <w:t>.,</w:t>
      </w:r>
      <w:proofErr w:type="gramEnd"/>
      <w:r w:rsidRPr="00857EC4">
        <w:rPr>
          <w:rFonts w:ascii="Times New Roman" w:eastAsia="Arial" w:hAnsi="Times New Roman" w:cs="Times New Roman"/>
          <w:color w:val="181717"/>
          <w:sz w:val="24"/>
        </w:rPr>
        <w:t xml:space="preserve"> Rio de Janeiro , v. 85, n. 5, p. 747-749, Out. 2010. </w:t>
      </w:r>
    </w:p>
    <w:p w:rsidR="00857EC4" w:rsidRPr="00857EC4" w:rsidRDefault="00857EC4" w:rsidP="00857EC4">
      <w:pPr>
        <w:spacing w:after="207" w:line="249" w:lineRule="auto"/>
        <w:ind w:right="21"/>
        <w:jc w:val="both"/>
        <w:rPr>
          <w:rFonts w:ascii="Times New Roman" w:eastAsia="Arial" w:hAnsi="Times New Roman" w:cs="Times New Roman"/>
          <w:color w:val="343433"/>
          <w:sz w:val="24"/>
        </w:rPr>
      </w:pPr>
      <w:r w:rsidRPr="00857EC4">
        <w:rPr>
          <w:rFonts w:ascii="Times New Roman" w:eastAsia="Arial" w:hAnsi="Times New Roman" w:cs="Times New Roman"/>
          <w:color w:val="181717"/>
          <w:sz w:val="24"/>
        </w:rPr>
        <w:t>SBD. Consenso Brasileiro de Psoríase 2012: Guias de Avaliação e Tratamento. Disponível em: &lt;http://www.ufrgs.br/textecc/traducao/dermatologia/files/outros/Consenso_Psori ase_2012.pdf&gt;. Acesso em junho de 2020. SBD. Psoríase. Disponível em: &lt;http://www. sbd.org.br/dermatologia/pele/</w:t>
      </w:r>
      <w:proofErr w:type="spellStart"/>
      <w:r w:rsidRPr="00857EC4">
        <w:rPr>
          <w:rFonts w:ascii="Times New Roman" w:eastAsia="Arial" w:hAnsi="Times New Roman" w:cs="Times New Roman"/>
          <w:color w:val="181717"/>
          <w:sz w:val="24"/>
        </w:rPr>
        <w:t>doencas</w:t>
      </w:r>
      <w:proofErr w:type="spellEnd"/>
      <w:r w:rsidRPr="00857EC4">
        <w:rPr>
          <w:rFonts w:ascii="Times New Roman" w:eastAsia="Arial" w:hAnsi="Times New Roman" w:cs="Times New Roman"/>
          <w:color w:val="181717"/>
          <w:sz w:val="24"/>
        </w:rPr>
        <w:t>-e problemas/</w:t>
      </w:r>
      <w:proofErr w:type="spellStart"/>
      <w:r w:rsidRPr="00857EC4">
        <w:rPr>
          <w:rFonts w:ascii="Times New Roman" w:eastAsia="Arial" w:hAnsi="Times New Roman" w:cs="Times New Roman"/>
          <w:color w:val="181717"/>
          <w:sz w:val="24"/>
        </w:rPr>
        <w:t>psoriase</w:t>
      </w:r>
      <w:proofErr w:type="spellEnd"/>
      <w:r w:rsidRPr="00857EC4">
        <w:rPr>
          <w:rFonts w:ascii="Times New Roman" w:eastAsia="Arial" w:hAnsi="Times New Roman" w:cs="Times New Roman"/>
          <w:color w:val="181717"/>
          <w:sz w:val="24"/>
        </w:rPr>
        <w:t xml:space="preserve">/18/&gt; - acessado em 27 de setembro de 2020. </w:t>
      </w:r>
    </w:p>
    <w:p w:rsidR="00857EC4" w:rsidRPr="00857EC4" w:rsidRDefault="00857EC4" w:rsidP="00857EC4">
      <w:pPr>
        <w:spacing w:after="207" w:line="249" w:lineRule="auto"/>
        <w:ind w:right="21"/>
        <w:jc w:val="both"/>
        <w:rPr>
          <w:rFonts w:ascii="Times New Roman" w:eastAsia="Arial" w:hAnsi="Times New Roman" w:cs="Times New Roman"/>
          <w:color w:val="343433"/>
          <w:sz w:val="24"/>
        </w:rPr>
      </w:pPr>
      <w:r w:rsidRPr="00857EC4">
        <w:rPr>
          <w:rFonts w:ascii="Times New Roman" w:eastAsia="Arial" w:hAnsi="Times New Roman" w:cs="Times New Roman"/>
          <w:color w:val="181717"/>
          <w:sz w:val="24"/>
        </w:rPr>
        <w:t>SBD. Sociedade Brasileira de Dermatologia. Dermatologia online. Na luta contra o preconceito. 2006. Disponível em:&lt; http://www.sbd.org.br/dermatologia/pele/&gt; Acesso em 19 de setembro 2020. 62.</w:t>
      </w:r>
    </w:p>
    <w:p w:rsidR="00857EC4" w:rsidRPr="00857EC4" w:rsidRDefault="00857EC4" w:rsidP="00857EC4">
      <w:pPr>
        <w:spacing w:after="207" w:line="249" w:lineRule="auto"/>
        <w:ind w:right="21"/>
        <w:jc w:val="both"/>
        <w:rPr>
          <w:rFonts w:ascii="Times New Roman" w:eastAsia="Arial" w:hAnsi="Times New Roman" w:cs="Times New Roman"/>
          <w:color w:val="343433"/>
          <w:sz w:val="24"/>
        </w:rPr>
      </w:pPr>
      <w:r w:rsidRPr="00857EC4">
        <w:rPr>
          <w:rFonts w:ascii="Times New Roman" w:eastAsia="Arial" w:hAnsi="Times New Roman" w:cs="Times New Roman"/>
          <w:color w:val="181717"/>
          <w:sz w:val="24"/>
        </w:rPr>
        <w:t xml:space="preserve">SEN S, </w:t>
      </w:r>
      <w:proofErr w:type="spellStart"/>
      <w:r w:rsidRPr="00857EC4">
        <w:rPr>
          <w:rFonts w:ascii="Times New Roman" w:eastAsia="Arial" w:hAnsi="Times New Roman" w:cs="Times New Roman"/>
          <w:color w:val="181717"/>
          <w:sz w:val="24"/>
        </w:rPr>
        <w:t>Chakraborty</w:t>
      </w:r>
      <w:proofErr w:type="spellEnd"/>
      <w:r w:rsidRPr="00857EC4">
        <w:rPr>
          <w:rFonts w:ascii="Times New Roman" w:eastAsia="Arial" w:hAnsi="Times New Roman" w:cs="Times New Roman"/>
          <w:color w:val="181717"/>
          <w:sz w:val="24"/>
        </w:rPr>
        <w:t xml:space="preserve"> r, </w:t>
      </w:r>
      <w:proofErr w:type="spellStart"/>
      <w:r w:rsidRPr="00857EC4">
        <w:rPr>
          <w:rFonts w:ascii="Times New Roman" w:eastAsia="Arial" w:hAnsi="Times New Roman" w:cs="Times New Roman"/>
          <w:color w:val="181717"/>
          <w:sz w:val="24"/>
        </w:rPr>
        <w:t>Biplab</w:t>
      </w:r>
      <w:proofErr w:type="spellEnd"/>
      <w:r w:rsidRPr="00857EC4">
        <w:rPr>
          <w:rFonts w:ascii="Times New Roman" w:eastAsia="Arial" w:hAnsi="Times New Roman" w:cs="Times New Roman"/>
          <w:color w:val="181717"/>
          <w:sz w:val="24"/>
        </w:rPr>
        <w:t xml:space="preserve"> b. </w:t>
      </w:r>
      <w:proofErr w:type="spellStart"/>
      <w:r w:rsidRPr="00857EC4">
        <w:rPr>
          <w:rFonts w:ascii="Times New Roman" w:eastAsia="Arial" w:hAnsi="Times New Roman" w:cs="Times New Roman"/>
          <w:color w:val="181717"/>
          <w:sz w:val="24"/>
        </w:rPr>
        <w:t>Challenges</w:t>
      </w:r>
      <w:proofErr w:type="spellEnd"/>
      <w:r w:rsidRPr="00857EC4">
        <w:rPr>
          <w:rFonts w:ascii="Times New Roman" w:eastAsia="Arial" w:hAnsi="Times New Roman" w:cs="Times New Roman"/>
          <w:color w:val="181717"/>
          <w:sz w:val="24"/>
        </w:rPr>
        <w:t xml:space="preserve"> </w:t>
      </w:r>
      <w:proofErr w:type="spellStart"/>
      <w:r w:rsidRPr="00857EC4">
        <w:rPr>
          <w:rFonts w:ascii="Times New Roman" w:eastAsia="Arial" w:hAnsi="Times New Roman" w:cs="Times New Roman"/>
          <w:color w:val="181717"/>
          <w:sz w:val="24"/>
        </w:rPr>
        <w:t>and</w:t>
      </w:r>
      <w:proofErr w:type="spellEnd"/>
      <w:r w:rsidRPr="00857EC4">
        <w:rPr>
          <w:rFonts w:ascii="Times New Roman" w:eastAsia="Arial" w:hAnsi="Times New Roman" w:cs="Times New Roman"/>
          <w:color w:val="181717"/>
          <w:sz w:val="24"/>
        </w:rPr>
        <w:t xml:space="preserve"> </w:t>
      </w:r>
      <w:proofErr w:type="spellStart"/>
      <w:r w:rsidRPr="00857EC4">
        <w:rPr>
          <w:rFonts w:ascii="Times New Roman" w:eastAsia="Arial" w:hAnsi="Times New Roman" w:cs="Times New Roman"/>
          <w:color w:val="181717"/>
          <w:sz w:val="24"/>
        </w:rPr>
        <w:t>opportunities</w:t>
      </w:r>
      <w:proofErr w:type="spellEnd"/>
      <w:r w:rsidRPr="00857EC4">
        <w:rPr>
          <w:rFonts w:ascii="Times New Roman" w:eastAsia="Arial" w:hAnsi="Times New Roman" w:cs="Times New Roman"/>
          <w:color w:val="181717"/>
          <w:sz w:val="24"/>
        </w:rPr>
        <w:t xml:space="preserve"> in the </w:t>
      </w:r>
      <w:proofErr w:type="spellStart"/>
      <w:r w:rsidRPr="00857EC4">
        <w:rPr>
          <w:rFonts w:ascii="Times New Roman" w:eastAsia="Arial" w:hAnsi="Times New Roman" w:cs="Times New Roman"/>
          <w:color w:val="181717"/>
          <w:sz w:val="24"/>
        </w:rPr>
        <w:t>advancement</w:t>
      </w:r>
      <w:proofErr w:type="spellEnd"/>
      <w:r w:rsidRPr="00857EC4">
        <w:rPr>
          <w:rFonts w:ascii="Times New Roman" w:eastAsia="Arial" w:hAnsi="Times New Roman" w:cs="Times New Roman"/>
          <w:color w:val="181717"/>
          <w:sz w:val="24"/>
        </w:rPr>
        <w:t xml:space="preserve"> </w:t>
      </w:r>
      <w:proofErr w:type="spellStart"/>
      <w:r w:rsidRPr="00857EC4">
        <w:rPr>
          <w:rFonts w:ascii="Times New Roman" w:eastAsia="Arial" w:hAnsi="Times New Roman" w:cs="Times New Roman"/>
          <w:color w:val="181717"/>
          <w:sz w:val="24"/>
        </w:rPr>
        <w:t>of</w:t>
      </w:r>
      <w:proofErr w:type="spellEnd"/>
      <w:r w:rsidRPr="00857EC4">
        <w:rPr>
          <w:rFonts w:ascii="Times New Roman" w:eastAsia="Arial" w:hAnsi="Times New Roman" w:cs="Times New Roman"/>
          <w:color w:val="181717"/>
          <w:sz w:val="24"/>
        </w:rPr>
        <w:t xml:space="preserve"> </w:t>
      </w:r>
      <w:proofErr w:type="spellStart"/>
      <w:r w:rsidRPr="00857EC4">
        <w:rPr>
          <w:rFonts w:ascii="Times New Roman" w:eastAsia="Arial" w:hAnsi="Times New Roman" w:cs="Times New Roman"/>
          <w:color w:val="181717"/>
          <w:sz w:val="24"/>
        </w:rPr>
        <w:t>herbal</w:t>
      </w:r>
      <w:proofErr w:type="spellEnd"/>
      <w:r w:rsidRPr="00857EC4">
        <w:rPr>
          <w:rFonts w:ascii="Times New Roman" w:eastAsia="Arial" w:hAnsi="Times New Roman" w:cs="Times New Roman"/>
          <w:color w:val="181717"/>
          <w:sz w:val="24"/>
        </w:rPr>
        <w:t xml:space="preserve"> medicine: </w:t>
      </w:r>
      <w:proofErr w:type="spellStart"/>
      <w:r w:rsidRPr="00857EC4">
        <w:rPr>
          <w:rFonts w:ascii="Times New Roman" w:eastAsia="Arial" w:hAnsi="Times New Roman" w:cs="Times New Roman"/>
          <w:color w:val="181717"/>
          <w:sz w:val="24"/>
        </w:rPr>
        <w:t>India’s</w:t>
      </w:r>
      <w:proofErr w:type="spellEnd"/>
      <w:r w:rsidRPr="00857EC4">
        <w:rPr>
          <w:rFonts w:ascii="Times New Roman" w:eastAsia="Arial" w:hAnsi="Times New Roman" w:cs="Times New Roman"/>
          <w:color w:val="181717"/>
          <w:sz w:val="24"/>
        </w:rPr>
        <w:t xml:space="preserve"> position </w:t>
      </w:r>
      <w:proofErr w:type="spellStart"/>
      <w:r w:rsidRPr="00857EC4">
        <w:rPr>
          <w:rFonts w:ascii="Times New Roman" w:eastAsia="Arial" w:hAnsi="Times New Roman" w:cs="Times New Roman"/>
          <w:color w:val="181717"/>
          <w:sz w:val="24"/>
        </w:rPr>
        <w:t>and</w:t>
      </w:r>
      <w:proofErr w:type="spellEnd"/>
      <w:r w:rsidRPr="00857EC4">
        <w:rPr>
          <w:rFonts w:ascii="Times New Roman" w:eastAsia="Arial" w:hAnsi="Times New Roman" w:cs="Times New Roman"/>
          <w:color w:val="181717"/>
          <w:sz w:val="24"/>
        </w:rPr>
        <w:t xml:space="preserve"> role in a global </w:t>
      </w:r>
      <w:proofErr w:type="spellStart"/>
      <w:r w:rsidRPr="00857EC4">
        <w:rPr>
          <w:rFonts w:ascii="Times New Roman" w:eastAsia="Arial" w:hAnsi="Times New Roman" w:cs="Times New Roman"/>
          <w:color w:val="181717"/>
          <w:sz w:val="24"/>
        </w:rPr>
        <w:t>context</w:t>
      </w:r>
      <w:proofErr w:type="spellEnd"/>
      <w:r w:rsidRPr="00857EC4">
        <w:rPr>
          <w:rFonts w:ascii="Times New Roman" w:eastAsia="Arial" w:hAnsi="Times New Roman" w:cs="Times New Roman"/>
          <w:color w:val="181717"/>
          <w:sz w:val="24"/>
        </w:rPr>
        <w:t xml:space="preserve">. </w:t>
      </w:r>
      <w:proofErr w:type="spellStart"/>
      <w:r w:rsidRPr="00857EC4">
        <w:rPr>
          <w:rFonts w:ascii="Times New Roman" w:eastAsia="Arial" w:hAnsi="Times New Roman" w:cs="Times New Roman"/>
          <w:color w:val="181717"/>
          <w:sz w:val="24"/>
        </w:rPr>
        <w:t>Journal</w:t>
      </w:r>
      <w:proofErr w:type="spellEnd"/>
      <w:r w:rsidRPr="00857EC4">
        <w:rPr>
          <w:rFonts w:ascii="Times New Roman" w:eastAsia="Arial" w:hAnsi="Times New Roman" w:cs="Times New Roman"/>
          <w:color w:val="181717"/>
          <w:sz w:val="24"/>
        </w:rPr>
        <w:t xml:space="preserve"> </w:t>
      </w:r>
      <w:proofErr w:type="spellStart"/>
      <w:r w:rsidRPr="00857EC4">
        <w:rPr>
          <w:rFonts w:ascii="Times New Roman" w:eastAsia="Arial" w:hAnsi="Times New Roman" w:cs="Times New Roman"/>
          <w:color w:val="181717"/>
          <w:sz w:val="24"/>
        </w:rPr>
        <w:t>of</w:t>
      </w:r>
      <w:proofErr w:type="spellEnd"/>
      <w:r w:rsidRPr="00857EC4">
        <w:rPr>
          <w:rFonts w:ascii="Times New Roman" w:eastAsia="Arial" w:hAnsi="Times New Roman" w:cs="Times New Roman"/>
          <w:color w:val="181717"/>
          <w:sz w:val="24"/>
        </w:rPr>
        <w:t xml:space="preserve"> </w:t>
      </w:r>
      <w:proofErr w:type="spellStart"/>
      <w:r w:rsidRPr="00857EC4">
        <w:rPr>
          <w:rFonts w:ascii="Times New Roman" w:eastAsia="Arial" w:hAnsi="Times New Roman" w:cs="Times New Roman"/>
          <w:color w:val="181717"/>
          <w:sz w:val="24"/>
        </w:rPr>
        <w:t>Herbal</w:t>
      </w:r>
      <w:proofErr w:type="spellEnd"/>
      <w:r w:rsidRPr="00857EC4">
        <w:rPr>
          <w:rFonts w:ascii="Times New Roman" w:eastAsia="Arial" w:hAnsi="Times New Roman" w:cs="Times New Roman"/>
          <w:color w:val="181717"/>
          <w:sz w:val="24"/>
        </w:rPr>
        <w:t xml:space="preserve"> Medicine. v.1, p. 67- 75. 2011. </w:t>
      </w:r>
    </w:p>
    <w:p w:rsidR="00857EC4" w:rsidRPr="00857EC4" w:rsidRDefault="00857EC4" w:rsidP="00857EC4">
      <w:pPr>
        <w:spacing w:after="207" w:line="249" w:lineRule="auto"/>
        <w:ind w:right="21"/>
        <w:jc w:val="both"/>
        <w:rPr>
          <w:rFonts w:ascii="Times New Roman" w:eastAsia="Arial" w:hAnsi="Times New Roman" w:cs="Times New Roman"/>
          <w:color w:val="343433"/>
          <w:sz w:val="24"/>
        </w:rPr>
      </w:pPr>
      <w:r w:rsidRPr="00857EC4">
        <w:rPr>
          <w:rFonts w:ascii="Times New Roman" w:eastAsia="Arial" w:hAnsi="Times New Roman" w:cs="Times New Roman"/>
          <w:noProof/>
          <w:color w:val="343433"/>
          <w:sz w:val="24"/>
        </w:rPr>
        <mc:AlternateContent>
          <mc:Choice Requires="wpg">
            <w:drawing>
              <wp:anchor distT="0" distB="0" distL="114300" distR="114300" simplePos="0" relativeHeight="251664384" behindDoc="0" locked="0" layoutInCell="1" allowOverlap="1" wp14:anchorId="77D5B530" wp14:editId="490F69E3">
                <wp:simplePos x="0" y="0"/>
                <wp:positionH relativeFrom="page">
                  <wp:posOffset>7197090</wp:posOffset>
                </wp:positionH>
                <wp:positionV relativeFrom="page">
                  <wp:posOffset>720090</wp:posOffset>
                </wp:positionV>
                <wp:extent cx="12700" cy="9251950"/>
                <wp:effectExtent l="0" t="0" r="6350" b="25400"/>
                <wp:wrapSquare wrapText="bothSides"/>
                <wp:docPr id="8422" name="Group 8422"/>
                <wp:cNvGraphicFramePr/>
                <a:graphic xmlns:a="http://schemas.openxmlformats.org/drawingml/2006/main">
                  <a:graphicData uri="http://schemas.microsoft.com/office/word/2010/wordprocessingGroup">
                    <wpg:wgp>
                      <wpg:cNvGrpSpPr/>
                      <wpg:grpSpPr>
                        <a:xfrm>
                          <a:off x="0" y="0"/>
                          <a:ext cx="12700" cy="9251950"/>
                          <a:chOff x="0" y="0"/>
                          <a:chExt cx="0" cy="9252001"/>
                        </a:xfrm>
                      </wpg:grpSpPr>
                      <wps:wsp>
                        <wps:cNvPr id="7" name="Shape 1100"/>
                        <wps:cNvSpPr/>
                        <wps:spPr>
                          <a:xfrm>
                            <a:off x="0" y="0"/>
                            <a:ext cx="0" cy="9252001"/>
                          </a:xfrm>
                          <a:custGeom>
                            <a:avLst/>
                            <a:gdLst/>
                            <a:ahLst/>
                            <a:cxnLst/>
                            <a:rect l="0" t="0" r="0" b="0"/>
                            <a:pathLst>
                              <a:path h="9252001">
                                <a:moveTo>
                                  <a:pt x="0" y="0"/>
                                </a:moveTo>
                                <a:lnTo>
                                  <a:pt x="0" y="9252001"/>
                                </a:lnTo>
                              </a:path>
                            </a:pathLst>
                          </a:custGeom>
                          <a:noFill/>
                          <a:ln w="12700" cap="flat" cmpd="sng" algn="ctr">
                            <a:solidFill>
                              <a:srgbClr val="7987B8"/>
                            </a:solidFill>
                            <a:custDash>
                              <a:ds d="1194300" sp="1194300"/>
                            </a:custDash>
                            <a:miter lim="100000"/>
                          </a:ln>
                          <a:effectLst/>
                        </wps:spPr>
                        <wps:bodyPr/>
                      </wps:wsp>
                    </wpg:wgp>
                  </a:graphicData>
                </a:graphic>
                <wp14:sizeRelH relativeFrom="page">
                  <wp14:pctWidth>0</wp14:pctWidth>
                </wp14:sizeRelH>
                <wp14:sizeRelV relativeFrom="page">
                  <wp14:pctHeight>0</wp14:pctHeight>
                </wp14:sizeRelV>
              </wp:anchor>
            </w:drawing>
          </mc:Choice>
          <mc:Fallback>
            <w:pict>
              <v:group w14:anchorId="1EC67080" id="Group 8422" o:spid="_x0000_s1026" style="position:absolute;margin-left:566.7pt;margin-top:56.7pt;width:1pt;height:728.5pt;z-index:251664384;mso-position-horizontal-relative:page;mso-position-vertical-relative:page" coordsize="0,9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">
                <v:shape id="Shape 1100" o:spid="_x0000_s1027" style="position:absolute;width:0;height:92520;visibility:visible;mso-wrap-style:square;v-text-anchor:top" coordsize="0,9252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uDosAA&#10;AADaAAAADwAAAGRycy9kb3ducmV2LnhtbESPQWsCMRSE7wX/Q3hCbzVrobZsjeJWCr2uCl4fm+dm&#10;dfOyJDGu/74pCD0OM/MNs1yPtheJfOgcK5jPChDEjdMdtwoO+++XDxAhImvsHZOCOwVYryZPSyy1&#10;u3FNaRdbkSEcSlRgYhxKKUNjyGKYuYE4eyfnLcYsfSu1x1uG216+FsVCWuw4Lxgc6MtQc9ldrYLq&#10;zR33td+mY7ik+znVpuKiUup5Om4+QUQa43/40f7RCt7h70q+AXL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8uDosAAAADaAAAADwAAAAAAAAAAAAAAAACYAgAAZHJzL2Rvd25y&#10;ZXYueG1sUEsFBgAAAAAEAAQA9QAAAIUDAAAAAA==&#10;" path="m,l,9252001e" filled="f" strokecolor="#7987b8" strokeweight="1pt">
                  <v:stroke miterlimit="1" joinstyle="miter"/>
                  <v:path arrowok="t" textboxrect="0,0,0,9252001"/>
                </v:shape>
                <w10:wrap type="square" anchorx="page" anchory="page"/>
              </v:group>
            </w:pict>
          </mc:Fallback>
        </mc:AlternateContent>
      </w:r>
      <w:r w:rsidRPr="00857EC4">
        <w:rPr>
          <w:rFonts w:ascii="Times New Roman" w:eastAsia="Arial" w:hAnsi="Times New Roman" w:cs="Times New Roman"/>
          <w:color w:val="181717"/>
          <w:sz w:val="24"/>
        </w:rPr>
        <w:t xml:space="preserve">SILVA </w:t>
      </w:r>
      <w:proofErr w:type="spellStart"/>
      <w:r w:rsidRPr="00857EC4">
        <w:rPr>
          <w:rFonts w:ascii="Times New Roman" w:eastAsia="Arial" w:hAnsi="Times New Roman" w:cs="Times New Roman"/>
          <w:color w:val="181717"/>
          <w:sz w:val="24"/>
        </w:rPr>
        <w:t>bsf</w:t>
      </w:r>
      <w:proofErr w:type="spellEnd"/>
      <w:r w:rsidRPr="00857EC4">
        <w:rPr>
          <w:rFonts w:ascii="Times New Roman" w:eastAsia="Arial" w:hAnsi="Times New Roman" w:cs="Times New Roman"/>
          <w:color w:val="181717"/>
          <w:sz w:val="24"/>
        </w:rPr>
        <w:t xml:space="preserve">, Amaral </w:t>
      </w:r>
      <w:proofErr w:type="spellStart"/>
      <w:r w:rsidRPr="00857EC4">
        <w:rPr>
          <w:rFonts w:ascii="Times New Roman" w:eastAsia="Arial" w:hAnsi="Times New Roman" w:cs="Times New Roman"/>
          <w:color w:val="181717"/>
          <w:sz w:val="24"/>
        </w:rPr>
        <w:t>Mo</w:t>
      </w:r>
      <w:proofErr w:type="spellEnd"/>
      <w:r w:rsidRPr="00857EC4">
        <w:rPr>
          <w:rFonts w:ascii="Times New Roman" w:eastAsia="Arial" w:hAnsi="Times New Roman" w:cs="Times New Roman"/>
          <w:color w:val="181717"/>
          <w:sz w:val="24"/>
        </w:rPr>
        <w:t xml:space="preserve">, Vargas </w:t>
      </w:r>
      <w:proofErr w:type="spellStart"/>
      <w:r w:rsidRPr="00857EC4">
        <w:rPr>
          <w:rFonts w:ascii="Times New Roman" w:eastAsia="Arial" w:hAnsi="Times New Roman" w:cs="Times New Roman"/>
          <w:color w:val="181717"/>
          <w:sz w:val="24"/>
        </w:rPr>
        <w:t>Ts</w:t>
      </w:r>
      <w:proofErr w:type="spellEnd"/>
      <w:r w:rsidRPr="00857EC4">
        <w:rPr>
          <w:rFonts w:ascii="Times New Roman" w:eastAsia="Arial" w:hAnsi="Times New Roman" w:cs="Times New Roman"/>
          <w:color w:val="181717"/>
          <w:sz w:val="24"/>
        </w:rPr>
        <w:t xml:space="preserve">, Silva Ag. Substâncias </w:t>
      </w:r>
      <w:proofErr w:type="spellStart"/>
      <w:r w:rsidRPr="00857EC4">
        <w:rPr>
          <w:rFonts w:ascii="Times New Roman" w:eastAsia="Arial" w:hAnsi="Times New Roman" w:cs="Times New Roman"/>
          <w:color w:val="181717"/>
          <w:sz w:val="24"/>
        </w:rPr>
        <w:t>bioativas</w:t>
      </w:r>
      <w:proofErr w:type="spellEnd"/>
      <w:r w:rsidRPr="00857EC4">
        <w:rPr>
          <w:rFonts w:ascii="Times New Roman" w:eastAsia="Arial" w:hAnsi="Times New Roman" w:cs="Times New Roman"/>
          <w:color w:val="181717"/>
          <w:sz w:val="24"/>
        </w:rPr>
        <w:t xml:space="preserve"> de origem vegetal no tratamento da psoríase. Natureza online.2011;9(3):124-8. </w:t>
      </w:r>
    </w:p>
    <w:p w:rsidR="00857EC4" w:rsidRPr="00857EC4" w:rsidRDefault="00857EC4" w:rsidP="00857EC4">
      <w:pPr>
        <w:spacing w:after="207" w:line="249" w:lineRule="auto"/>
        <w:ind w:right="21"/>
        <w:jc w:val="both"/>
        <w:rPr>
          <w:rFonts w:ascii="Times New Roman" w:eastAsia="Arial" w:hAnsi="Times New Roman" w:cs="Times New Roman"/>
          <w:color w:val="181717"/>
          <w:sz w:val="24"/>
        </w:rPr>
      </w:pPr>
      <w:r w:rsidRPr="00857EC4">
        <w:rPr>
          <w:rFonts w:ascii="Times New Roman" w:eastAsia="Arial" w:hAnsi="Times New Roman" w:cs="Times New Roman"/>
          <w:color w:val="181717"/>
          <w:sz w:val="24"/>
        </w:rPr>
        <w:lastRenderedPageBreak/>
        <w:t xml:space="preserve">SILVA, </w:t>
      </w:r>
      <w:proofErr w:type="spellStart"/>
      <w:r w:rsidRPr="00857EC4">
        <w:rPr>
          <w:rFonts w:ascii="Times New Roman" w:eastAsia="Arial" w:hAnsi="Times New Roman" w:cs="Times New Roman"/>
          <w:color w:val="181717"/>
          <w:sz w:val="24"/>
        </w:rPr>
        <w:t>Ks</w:t>
      </w:r>
      <w:proofErr w:type="spellEnd"/>
      <w:r w:rsidRPr="00857EC4">
        <w:rPr>
          <w:rFonts w:ascii="Times New Roman" w:eastAsia="Arial" w:hAnsi="Times New Roman" w:cs="Times New Roman"/>
          <w:color w:val="181717"/>
          <w:sz w:val="24"/>
        </w:rPr>
        <w:t xml:space="preserve">. et al. Psoríase e sua relação com aspectos psicológicos, stress e eventos da vida. Estud. </w:t>
      </w:r>
      <w:proofErr w:type="gramStart"/>
      <w:r w:rsidRPr="00857EC4">
        <w:rPr>
          <w:rFonts w:ascii="Times New Roman" w:eastAsia="Arial" w:hAnsi="Times New Roman" w:cs="Times New Roman"/>
          <w:color w:val="181717"/>
          <w:sz w:val="24"/>
        </w:rPr>
        <w:t>psicol</w:t>
      </w:r>
      <w:proofErr w:type="gramEnd"/>
      <w:r w:rsidRPr="00857EC4">
        <w:rPr>
          <w:rFonts w:ascii="Times New Roman" w:eastAsia="Arial" w:hAnsi="Times New Roman" w:cs="Times New Roman"/>
          <w:color w:val="181717"/>
          <w:sz w:val="24"/>
        </w:rPr>
        <w:t>. (Campinas). 2007,24(2): 257-266.</w:t>
      </w:r>
    </w:p>
    <w:p w:rsidR="00857EC4" w:rsidRPr="00857EC4" w:rsidRDefault="00857EC4" w:rsidP="00857EC4">
      <w:pPr>
        <w:spacing w:after="0" w:line="240" w:lineRule="auto"/>
        <w:jc w:val="both"/>
        <w:rPr>
          <w:rFonts w:ascii="Times New Roman" w:hAnsi="Times New Roman" w:cs="Times New Roman"/>
          <w:sz w:val="24"/>
          <w:szCs w:val="24"/>
        </w:rPr>
      </w:pPr>
      <w:r w:rsidRPr="00857EC4">
        <w:rPr>
          <w:rFonts w:ascii="Times New Roman" w:eastAsia="Arial" w:hAnsi="Times New Roman" w:cs="Times New Roman"/>
          <w:color w:val="181717"/>
          <w:sz w:val="24"/>
        </w:rPr>
        <w:t xml:space="preserve"> </w:t>
      </w:r>
      <w:r w:rsidRPr="00857EC4">
        <w:rPr>
          <w:rFonts w:ascii="Times New Roman" w:hAnsi="Times New Roman" w:cs="Times New Roman"/>
          <w:sz w:val="24"/>
          <w:szCs w:val="24"/>
        </w:rPr>
        <w:t xml:space="preserve">SIMÕES, C. M. O. et al. Farmacognosia: da planta ao medicamento. </w:t>
      </w:r>
      <w:proofErr w:type="gramStart"/>
      <w:r w:rsidRPr="00857EC4">
        <w:rPr>
          <w:rFonts w:ascii="Times New Roman" w:hAnsi="Times New Roman" w:cs="Times New Roman"/>
          <w:sz w:val="24"/>
          <w:szCs w:val="24"/>
        </w:rPr>
        <w:t>5 ed.</w:t>
      </w:r>
      <w:proofErr w:type="gramEnd"/>
      <w:r w:rsidRPr="00857EC4">
        <w:rPr>
          <w:rFonts w:ascii="Times New Roman" w:hAnsi="Times New Roman" w:cs="Times New Roman"/>
          <w:sz w:val="24"/>
          <w:szCs w:val="24"/>
        </w:rPr>
        <w:t xml:space="preserve"> Porto Alegre-Florianópolis, 2003.</w:t>
      </w:r>
    </w:p>
    <w:p w:rsidR="00857EC4" w:rsidRPr="00857EC4" w:rsidRDefault="00857EC4" w:rsidP="00857EC4">
      <w:pPr>
        <w:spacing w:after="0" w:line="240" w:lineRule="auto"/>
        <w:jc w:val="both"/>
        <w:rPr>
          <w:rFonts w:ascii="Times New Roman" w:hAnsi="Times New Roman" w:cs="Times New Roman"/>
          <w:sz w:val="24"/>
          <w:szCs w:val="24"/>
        </w:rPr>
      </w:pPr>
    </w:p>
    <w:p w:rsidR="00857EC4" w:rsidRPr="00857EC4" w:rsidRDefault="00857EC4" w:rsidP="00857EC4">
      <w:pPr>
        <w:spacing w:after="207" w:line="249" w:lineRule="auto"/>
        <w:ind w:right="21"/>
        <w:jc w:val="both"/>
        <w:rPr>
          <w:rFonts w:ascii="Times New Roman" w:eastAsia="Arial" w:hAnsi="Times New Roman" w:cs="Times New Roman"/>
          <w:color w:val="343433"/>
          <w:sz w:val="24"/>
        </w:rPr>
      </w:pPr>
      <w:r w:rsidRPr="00857EC4">
        <w:rPr>
          <w:rFonts w:ascii="Times New Roman" w:eastAsia="Arial" w:hAnsi="Times New Roman" w:cs="Times New Roman"/>
          <w:color w:val="181717"/>
          <w:sz w:val="24"/>
        </w:rPr>
        <w:t xml:space="preserve">SINGH </w:t>
      </w:r>
      <w:proofErr w:type="spellStart"/>
      <w:r w:rsidRPr="00857EC4">
        <w:rPr>
          <w:rFonts w:ascii="Times New Roman" w:eastAsia="Arial" w:hAnsi="Times New Roman" w:cs="Times New Roman"/>
          <w:color w:val="181717"/>
          <w:sz w:val="24"/>
        </w:rPr>
        <w:t>Raniisk</w:t>
      </w:r>
      <w:proofErr w:type="spellEnd"/>
      <w:r w:rsidRPr="00857EC4">
        <w:rPr>
          <w:rFonts w:ascii="Times New Roman" w:eastAsia="Arial" w:hAnsi="Times New Roman" w:cs="Times New Roman"/>
          <w:color w:val="181717"/>
          <w:sz w:val="24"/>
        </w:rPr>
        <w:t xml:space="preserve">, et al. </w:t>
      </w:r>
      <w:proofErr w:type="spellStart"/>
      <w:r w:rsidRPr="00857EC4">
        <w:rPr>
          <w:rFonts w:ascii="Times New Roman" w:eastAsia="Arial" w:hAnsi="Times New Roman" w:cs="Times New Roman"/>
          <w:color w:val="181717"/>
          <w:sz w:val="24"/>
        </w:rPr>
        <w:t>Erythrodermic</w:t>
      </w:r>
      <w:proofErr w:type="spellEnd"/>
      <w:r w:rsidRPr="00857EC4">
        <w:rPr>
          <w:rFonts w:ascii="Times New Roman" w:eastAsia="Arial" w:hAnsi="Times New Roman" w:cs="Times New Roman"/>
          <w:color w:val="181717"/>
          <w:sz w:val="24"/>
        </w:rPr>
        <w:t xml:space="preserve"> </w:t>
      </w:r>
      <w:proofErr w:type="spellStart"/>
      <w:r w:rsidRPr="00857EC4">
        <w:rPr>
          <w:rFonts w:ascii="Times New Roman" w:eastAsia="Arial" w:hAnsi="Times New Roman" w:cs="Times New Roman"/>
          <w:color w:val="181717"/>
          <w:sz w:val="24"/>
        </w:rPr>
        <w:t>psoriasis</w:t>
      </w:r>
      <w:proofErr w:type="spellEnd"/>
      <w:r w:rsidRPr="00857EC4">
        <w:rPr>
          <w:rFonts w:ascii="Times New Roman" w:eastAsia="Arial" w:hAnsi="Times New Roman" w:cs="Times New Roman"/>
          <w:color w:val="181717"/>
          <w:sz w:val="24"/>
        </w:rPr>
        <w:t xml:space="preserve">: </w:t>
      </w:r>
      <w:proofErr w:type="spellStart"/>
      <w:r w:rsidRPr="00857EC4">
        <w:rPr>
          <w:rFonts w:ascii="Times New Roman" w:eastAsia="Arial" w:hAnsi="Times New Roman" w:cs="Times New Roman"/>
          <w:color w:val="181717"/>
          <w:sz w:val="24"/>
        </w:rPr>
        <w:t>pathophysiology</w:t>
      </w:r>
      <w:proofErr w:type="spellEnd"/>
      <w:r w:rsidRPr="00857EC4">
        <w:rPr>
          <w:rFonts w:ascii="Times New Roman" w:eastAsia="Arial" w:hAnsi="Times New Roman" w:cs="Times New Roman"/>
          <w:color w:val="181717"/>
          <w:sz w:val="24"/>
        </w:rPr>
        <w:t xml:space="preserve"> </w:t>
      </w:r>
      <w:proofErr w:type="spellStart"/>
      <w:r w:rsidRPr="00857EC4">
        <w:rPr>
          <w:rFonts w:ascii="Times New Roman" w:eastAsia="Arial" w:hAnsi="Times New Roman" w:cs="Times New Roman"/>
          <w:color w:val="181717"/>
          <w:sz w:val="24"/>
        </w:rPr>
        <w:t>and</w:t>
      </w:r>
      <w:proofErr w:type="spellEnd"/>
      <w:r w:rsidRPr="00857EC4">
        <w:rPr>
          <w:rFonts w:ascii="Times New Roman" w:eastAsia="Arial" w:hAnsi="Times New Roman" w:cs="Times New Roman"/>
          <w:color w:val="181717"/>
          <w:sz w:val="24"/>
        </w:rPr>
        <w:t xml:space="preserve"> </w:t>
      </w:r>
      <w:proofErr w:type="spellStart"/>
      <w:r w:rsidRPr="00857EC4">
        <w:rPr>
          <w:rFonts w:ascii="Times New Roman" w:eastAsia="Arial" w:hAnsi="Times New Roman" w:cs="Times New Roman"/>
          <w:color w:val="181717"/>
          <w:sz w:val="24"/>
        </w:rPr>
        <w:t>current</w:t>
      </w:r>
      <w:proofErr w:type="spellEnd"/>
      <w:r w:rsidRPr="00857EC4">
        <w:rPr>
          <w:rFonts w:ascii="Times New Roman" w:eastAsia="Arial" w:hAnsi="Times New Roman" w:cs="Times New Roman"/>
          <w:color w:val="181717"/>
          <w:sz w:val="24"/>
        </w:rPr>
        <w:t xml:space="preserve"> </w:t>
      </w:r>
      <w:proofErr w:type="spellStart"/>
      <w:r w:rsidRPr="00857EC4">
        <w:rPr>
          <w:rFonts w:ascii="Times New Roman" w:eastAsia="Arial" w:hAnsi="Times New Roman" w:cs="Times New Roman"/>
          <w:color w:val="181717"/>
          <w:sz w:val="24"/>
        </w:rPr>
        <w:t>treatment</w:t>
      </w:r>
      <w:proofErr w:type="spellEnd"/>
      <w:r w:rsidRPr="00857EC4">
        <w:rPr>
          <w:rFonts w:ascii="Times New Roman" w:eastAsia="Arial" w:hAnsi="Times New Roman" w:cs="Times New Roman"/>
          <w:color w:val="181717"/>
          <w:sz w:val="24"/>
        </w:rPr>
        <w:t xml:space="preserve"> perspectives. </w:t>
      </w:r>
      <w:proofErr w:type="spellStart"/>
      <w:r w:rsidRPr="00857EC4">
        <w:rPr>
          <w:rFonts w:ascii="Times New Roman" w:eastAsia="Arial" w:hAnsi="Times New Roman" w:cs="Times New Roman"/>
          <w:color w:val="181717"/>
          <w:sz w:val="24"/>
        </w:rPr>
        <w:t>Pubmed</w:t>
      </w:r>
      <w:proofErr w:type="spellEnd"/>
      <w:r w:rsidRPr="00857EC4">
        <w:rPr>
          <w:rFonts w:ascii="Times New Roman" w:eastAsia="Arial" w:hAnsi="Times New Roman" w:cs="Times New Roman"/>
          <w:color w:val="181717"/>
          <w:sz w:val="24"/>
        </w:rPr>
        <w:t xml:space="preserve">. 20 de julho de 2016; (6): 93–104. </w:t>
      </w:r>
    </w:p>
    <w:p w:rsidR="00857EC4" w:rsidRPr="00857EC4" w:rsidRDefault="00857EC4" w:rsidP="00857EC4">
      <w:pPr>
        <w:spacing w:after="207" w:line="249" w:lineRule="auto"/>
        <w:ind w:right="21"/>
        <w:jc w:val="both"/>
        <w:rPr>
          <w:rFonts w:ascii="Times New Roman" w:eastAsia="Arial" w:hAnsi="Times New Roman" w:cs="Times New Roman"/>
          <w:color w:val="343433"/>
          <w:sz w:val="24"/>
        </w:rPr>
      </w:pPr>
      <w:r w:rsidRPr="00857EC4">
        <w:rPr>
          <w:rFonts w:ascii="Times New Roman" w:eastAsia="Arial" w:hAnsi="Times New Roman" w:cs="Times New Roman"/>
          <w:color w:val="181717"/>
          <w:sz w:val="24"/>
        </w:rPr>
        <w:t xml:space="preserve">SINGH K </w:t>
      </w:r>
      <w:proofErr w:type="spellStart"/>
      <w:r w:rsidRPr="00857EC4">
        <w:rPr>
          <w:rFonts w:ascii="Times New Roman" w:eastAsia="Arial" w:hAnsi="Times New Roman" w:cs="Times New Roman"/>
          <w:color w:val="181717"/>
          <w:sz w:val="24"/>
        </w:rPr>
        <w:t>K</w:t>
      </w:r>
      <w:proofErr w:type="spellEnd"/>
      <w:r w:rsidRPr="00857EC4">
        <w:rPr>
          <w:rFonts w:ascii="Times New Roman" w:eastAsia="Arial" w:hAnsi="Times New Roman" w:cs="Times New Roman"/>
          <w:color w:val="181717"/>
          <w:sz w:val="24"/>
        </w:rPr>
        <w:t xml:space="preserve">, </w:t>
      </w:r>
      <w:proofErr w:type="spellStart"/>
      <w:r w:rsidRPr="00857EC4">
        <w:rPr>
          <w:rFonts w:ascii="Times New Roman" w:eastAsia="Arial" w:hAnsi="Times New Roman" w:cs="Times New Roman"/>
          <w:color w:val="181717"/>
          <w:sz w:val="24"/>
        </w:rPr>
        <w:t>Tripathy</w:t>
      </w:r>
      <w:proofErr w:type="spellEnd"/>
      <w:r w:rsidRPr="00857EC4">
        <w:rPr>
          <w:rFonts w:ascii="Times New Roman" w:eastAsia="Arial" w:hAnsi="Times New Roman" w:cs="Times New Roman"/>
          <w:color w:val="181717"/>
          <w:sz w:val="24"/>
        </w:rPr>
        <w:t xml:space="preserve"> S. Natural tratamento alternativo para psoríase: uma revisão sobre recursos à base de </w:t>
      </w:r>
      <w:proofErr w:type="gramStart"/>
      <w:r w:rsidRPr="00857EC4">
        <w:rPr>
          <w:rFonts w:ascii="Times New Roman" w:eastAsia="Arial" w:hAnsi="Times New Roman" w:cs="Times New Roman"/>
          <w:color w:val="181717"/>
          <w:sz w:val="24"/>
        </w:rPr>
        <w:t>plantas .</w:t>
      </w:r>
      <w:proofErr w:type="gramEnd"/>
      <w:r w:rsidRPr="00857EC4">
        <w:rPr>
          <w:rFonts w:ascii="Times New Roman" w:eastAsia="Arial" w:hAnsi="Times New Roman" w:cs="Times New Roman"/>
          <w:color w:val="181717"/>
          <w:sz w:val="24"/>
        </w:rPr>
        <w:t xml:space="preserve"> J </w:t>
      </w:r>
      <w:proofErr w:type="spellStart"/>
      <w:r w:rsidRPr="00857EC4">
        <w:rPr>
          <w:rFonts w:ascii="Times New Roman" w:eastAsia="Arial" w:hAnsi="Times New Roman" w:cs="Times New Roman"/>
          <w:color w:val="181717"/>
          <w:sz w:val="24"/>
        </w:rPr>
        <w:t>App</w:t>
      </w:r>
      <w:proofErr w:type="spellEnd"/>
      <w:r w:rsidRPr="00857EC4">
        <w:rPr>
          <w:rFonts w:ascii="Times New Roman" w:eastAsia="Arial" w:hAnsi="Times New Roman" w:cs="Times New Roman"/>
          <w:color w:val="181717"/>
          <w:sz w:val="24"/>
        </w:rPr>
        <w:t xml:space="preserve"> </w:t>
      </w:r>
      <w:proofErr w:type="spellStart"/>
      <w:r w:rsidRPr="00857EC4">
        <w:rPr>
          <w:rFonts w:ascii="Times New Roman" w:eastAsia="Arial" w:hAnsi="Times New Roman" w:cs="Times New Roman"/>
          <w:color w:val="181717"/>
          <w:sz w:val="24"/>
        </w:rPr>
        <w:t>Pharm</w:t>
      </w:r>
      <w:proofErr w:type="spellEnd"/>
      <w:r w:rsidRPr="00857EC4">
        <w:rPr>
          <w:rFonts w:ascii="Times New Roman" w:eastAsia="Arial" w:hAnsi="Times New Roman" w:cs="Times New Roman"/>
          <w:color w:val="181717"/>
          <w:sz w:val="24"/>
        </w:rPr>
        <w:t xml:space="preserve"> </w:t>
      </w:r>
      <w:proofErr w:type="spellStart"/>
      <w:r w:rsidRPr="00857EC4">
        <w:rPr>
          <w:rFonts w:ascii="Times New Roman" w:eastAsia="Arial" w:hAnsi="Times New Roman" w:cs="Times New Roman"/>
          <w:color w:val="181717"/>
          <w:sz w:val="24"/>
        </w:rPr>
        <w:t>Sci</w:t>
      </w:r>
      <w:proofErr w:type="spellEnd"/>
      <w:r w:rsidRPr="00857EC4">
        <w:rPr>
          <w:rFonts w:ascii="Times New Roman" w:eastAsia="Arial" w:hAnsi="Times New Roman" w:cs="Times New Roman"/>
          <w:color w:val="181717"/>
          <w:sz w:val="24"/>
        </w:rPr>
        <w:t xml:space="preserve"> 2014; 4: 114-121</w:t>
      </w:r>
    </w:p>
    <w:p w:rsidR="00857EC4" w:rsidRPr="00857EC4" w:rsidRDefault="00857EC4" w:rsidP="00857EC4">
      <w:pPr>
        <w:spacing w:after="207" w:line="249" w:lineRule="auto"/>
        <w:ind w:right="21"/>
        <w:jc w:val="both"/>
        <w:rPr>
          <w:rFonts w:ascii="Times New Roman" w:eastAsia="Arial" w:hAnsi="Times New Roman" w:cs="Times New Roman"/>
          <w:color w:val="343433"/>
          <w:sz w:val="24"/>
        </w:rPr>
      </w:pPr>
      <w:r w:rsidRPr="00857EC4">
        <w:rPr>
          <w:rFonts w:ascii="Times New Roman" w:eastAsia="Arial" w:hAnsi="Times New Roman" w:cs="Times New Roman"/>
          <w:color w:val="181717"/>
          <w:sz w:val="24"/>
        </w:rPr>
        <w:t xml:space="preserve">SUETH Santiago, Vitor, Mendes, Gustavo Peron, </w:t>
      </w:r>
      <w:proofErr w:type="spellStart"/>
      <w:r w:rsidRPr="00857EC4">
        <w:rPr>
          <w:rFonts w:ascii="Times New Roman" w:eastAsia="Arial" w:hAnsi="Times New Roman" w:cs="Times New Roman"/>
          <w:color w:val="181717"/>
          <w:sz w:val="24"/>
        </w:rPr>
        <w:t>Decoté</w:t>
      </w:r>
      <w:proofErr w:type="spellEnd"/>
      <w:r w:rsidRPr="00857EC4">
        <w:rPr>
          <w:rFonts w:ascii="Times New Roman" w:eastAsia="Arial" w:hAnsi="Times New Roman" w:cs="Times New Roman"/>
          <w:color w:val="181717"/>
          <w:sz w:val="24"/>
        </w:rPr>
        <w:t xml:space="preserve"> Ricardo, Débora Lima, Marco Freire. </w:t>
      </w:r>
      <w:proofErr w:type="spellStart"/>
      <w:r w:rsidRPr="00857EC4">
        <w:rPr>
          <w:rFonts w:ascii="Times New Roman" w:eastAsia="Arial" w:hAnsi="Times New Roman" w:cs="Times New Roman"/>
          <w:color w:val="181717"/>
          <w:sz w:val="24"/>
        </w:rPr>
        <w:t>Curcumina</w:t>
      </w:r>
      <w:proofErr w:type="spellEnd"/>
      <w:r w:rsidRPr="00857EC4">
        <w:rPr>
          <w:rFonts w:ascii="Times New Roman" w:eastAsia="Arial" w:hAnsi="Times New Roman" w:cs="Times New Roman"/>
          <w:color w:val="181717"/>
          <w:sz w:val="24"/>
        </w:rPr>
        <w:t xml:space="preserve">, o pó dourado do açafrão-da-terra: introspecções sobre química e atividades biológicas. Quím. Nova, São Paulo, v. 38, n. 4, p. 538-552, </w:t>
      </w:r>
      <w:proofErr w:type="gramStart"/>
      <w:r w:rsidRPr="00857EC4">
        <w:rPr>
          <w:rFonts w:ascii="Times New Roman" w:eastAsia="Arial" w:hAnsi="Times New Roman" w:cs="Times New Roman"/>
          <w:color w:val="181717"/>
          <w:sz w:val="24"/>
        </w:rPr>
        <w:t>Maio</w:t>
      </w:r>
      <w:proofErr w:type="gramEnd"/>
      <w:r w:rsidRPr="00857EC4">
        <w:rPr>
          <w:rFonts w:ascii="Times New Roman" w:eastAsia="Arial" w:hAnsi="Times New Roman" w:cs="Times New Roman"/>
          <w:color w:val="181717"/>
          <w:sz w:val="24"/>
        </w:rPr>
        <w:t xml:space="preserve"> 2015. Disponível </w:t>
      </w:r>
      <w:proofErr w:type="gramStart"/>
      <w:r w:rsidRPr="00857EC4">
        <w:rPr>
          <w:rFonts w:ascii="Times New Roman" w:eastAsia="Arial" w:hAnsi="Times New Roman" w:cs="Times New Roman"/>
          <w:color w:val="181717"/>
          <w:sz w:val="24"/>
        </w:rPr>
        <w:t>em</w:t>
      </w:r>
      <w:proofErr w:type="gramEnd"/>
      <w:r w:rsidRPr="00857EC4">
        <w:rPr>
          <w:rFonts w:ascii="Times New Roman" w:eastAsia="Arial" w:hAnsi="Times New Roman" w:cs="Times New Roman"/>
          <w:color w:val="181717"/>
          <w:sz w:val="24"/>
        </w:rPr>
        <w:t xml:space="preserve"> &lt;http://www.scielo.br/scielo.php?script=sci_arttext&amp;pid=S0100- 40422015000400538&amp;lng=</w:t>
      </w:r>
      <w:proofErr w:type="spellStart"/>
      <w:r w:rsidRPr="00857EC4">
        <w:rPr>
          <w:rFonts w:ascii="Times New Roman" w:eastAsia="Arial" w:hAnsi="Times New Roman" w:cs="Times New Roman"/>
          <w:color w:val="181717"/>
          <w:sz w:val="24"/>
        </w:rPr>
        <w:t>en&amp;nrm</w:t>
      </w:r>
      <w:proofErr w:type="spellEnd"/>
      <w:r w:rsidRPr="00857EC4">
        <w:rPr>
          <w:rFonts w:ascii="Times New Roman" w:eastAsia="Arial" w:hAnsi="Times New Roman" w:cs="Times New Roman"/>
          <w:color w:val="181717"/>
          <w:sz w:val="24"/>
        </w:rPr>
        <w:t>=</w:t>
      </w:r>
      <w:proofErr w:type="spellStart"/>
      <w:r w:rsidRPr="00857EC4">
        <w:rPr>
          <w:rFonts w:ascii="Times New Roman" w:eastAsia="Arial" w:hAnsi="Times New Roman" w:cs="Times New Roman"/>
          <w:color w:val="181717"/>
          <w:sz w:val="24"/>
        </w:rPr>
        <w:t>iso</w:t>
      </w:r>
      <w:proofErr w:type="spellEnd"/>
      <w:r w:rsidRPr="00857EC4">
        <w:rPr>
          <w:rFonts w:ascii="Times New Roman" w:eastAsia="Arial" w:hAnsi="Times New Roman" w:cs="Times New Roman"/>
          <w:color w:val="181717"/>
          <w:sz w:val="24"/>
        </w:rPr>
        <w:t xml:space="preserve">&gt;. Acessado em 31 </w:t>
      </w:r>
      <w:proofErr w:type="gramStart"/>
      <w:r w:rsidRPr="00857EC4">
        <w:rPr>
          <w:rFonts w:ascii="Times New Roman" w:eastAsia="Arial" w:hAnsi="Times New Roman" w:cs="Times New Roman"/>
          <w:color w:val="181717"/>
          <w:sz w:val="24"/>
        </w:rPr>
        <w:t>Outubro</w:t>
      </w:r>
      <w:proofErr w:type="gramEnd"/>
      <w:r w:rsidRPr="00857EC4">
        <w:rPr>
          <w:rFonts w:ascii="Times New Roman" w:eastAsia="Arial" w:hAnsi="Times New Roman" w:cs="Times New Roman"/>
          <w:color w:val="181717"/>
          <w:sz w:val="24"/>
        </w:rPr>
        <w:t xml:space="preserve">.2020. </w:t>
      </w:r>
    </w:p>
    <w:p w:rsidR="00857EC4" w:rsidRPr="00857EC4" w:rsidRDefault="00857EC4" w:rsidP="00857EC4">
      <w:pPr>
        <w:spacing w:after="2" w:line="249" w:lineRule="auto"/>
        <w:ind w:right="21"/>
        <w:jc w:val="both"/>
        <w:rPr>
          <w:rFonts w:ascii="Times New Roman" w:eastAsia="Arial" w:hAnsi="Times New Roman" w:cs="Times New Roman"/>
          <w:color w:val="343433"/>
          <w:sz w:val="24"/>
        </w:rPr>
      </w:pPr>
      <w:r w:rsidRPr="00857EC4">
        <w:rPr>
          <w:rFonts w:ascii="Times New Roman" w:eastAsia="Arial" w:hAnsi="Times New Roman" w:cs="Times New Roman"/>
          <w:color w:val="181717"/>
          <w:sz w:val="24"/>
        </w:rPr>
        <w:t xml:space="preserve">WOLFLE U, </w:t>
      </w:r>
      <w:proofErr w:type="spellStart"/>
      <w:r w:rsidRPr="00857EC4">
        <w:rPr>
          <w:rFonts w:ascii="Times New Roman" w:eastAsia="Arial" w:hAnsi="Times New Roman" w:cs="Times New Roman"/>
          <w:color w:val="181717"/>
          <w:sz w:val="24"/>
        </w:rPr>
        <w:t>Seelinger</w:t>
      </w:r>
      <w:proofErr w:type="spellEnd"/>
      <w:r w:rsidRPr="00857EC4">
        <w:rPr>
          <w:rFonts w:ascii="Times New Roman" w:eastAsia="Arial" w:hAnsi="Times New Roman" w:cs="Times New Roman"/>
          <w:color w:val="181717"/>
          <w:sz w:val="24"/>
        </w:rPr>
        <w:t xml:space="preserve"> G, </w:t>
      </w:r>
      <w:proofErr w:type="spellStart"/>
      <w:r w:rsidRPr="00857EC4">
        <w:rPr>
          <w:rFonts w:ascii="Times New Roman" w:eastAsia="Arial" w:hAnsi="Times New Roman" w:cs="Times New Roman"/>
          <w:color w:val="181717"/>
          <w:sz w:val="24"/>
        </w:rPr>
        <w:t>Schempp</w:t>
      </w:r>
      <w:proofErr w:type="spellEnd"/>
      <w:r w:rsidRPr="00857EC4">
        <w:rPr>
          <w:rFonts w:ascii="Times New Roman" w:eastAsia="Arial" w:hAnsi="Times New Roman" w:cs="Times New Roman"/>
          <w:color w:val="181717"/>
          <w:sz w:val="24"/>
        </w:rPr>
        <w:t xml:space="preserve"> CM. Topical </w:t>
      </w:r>
      <w:proofErr w:type="spellStart"/>
      <w:r w:rsidRPr="00857EC4">
        <w:rPr>
          <w:rFonts w:ascii="Times New Roman" w:eastAsia="Arial" w:hAnsi="Times New Roman" w:cs="Times New Roman"/>
          <w:color w:val="181717"/>
          <w:sz w:val="24"/>
        </w:rPr>
        <w:t>application</w:t>
      </w:r>
      <w:proofErr w:type="spellEnd"/>
      <w:r w:rsidRPr="00857EC4">
        <w:rPr>
          <w:rFonts w:ascii="Times New Roman" w:eastAsia="Arial" w:hAnsi="Times New Roman" w:cs="Times New Roman"/>
          <w:color w:val="181717"/>
          <w:sz w:val="24"/>
        </w:rPr>
        <w:t xml:space="preserve"> </w:t>
      </w:r>
      <w:proofErr w:type="spellStart"/>
      <w:r w:rsidRPr="00857EC4">
        <w:rPr>
          <w:rFonts w:ascii="Times New Roman" w:eastAsia="Arial" w:hAnsi="Times New Roman" w:cs="Times New Roman"/>
          <w:color w:val="181717"/>
          <w:sz w:val="24"/>
        </w:rPr>
        <w:t>of</w:t>
      </w:r>
      <w:proofErr w:type="spellEnd"/>
      <w:r w:rsidRPr="00857EC4">
        <w:rPr>
          <w:rFonts w:ascii="Times New Roman" w:eastAsia="Arial" w:hAnsi="Times New Roman" w:cs="Times New Roman"/>
          <w:color w:val="181717"/>
          <w:sz w:val="24"/>
        </w:rPr>
        <w:t xml:space="preserve"> St. John’s </w:t>
      </w:r>
      <w:proofErr w:type="spellStart"/>
      <w:r w:rsidRPr="00857EC4">
        <w:rPr>
          <w:rFonts w:ascii="Times New Roman" w:eastAsia="Arial" w:hAnsi="Times New Roman" w:cs="Times New Roman"/>
          <w:color w:val="181717"/>
          <w:sz w:val="24"/>
        </w:rPr>
        <w:t>wort</w:t>
      </w:r>
      <w:proofErr w:type="spellEnd"/>
      <w:r w:rsidRPr="00857EC4">
        <w:rPr>
          <w:rFonts w:ascii="Times New Roman" w:eastAsia="Arial" w:hAnsi="Times New Roman" w:cs="Times New Roman"/>
          <w:color w:val="181717"/>
          <w:sz w:val="24"/>
        </w:rPr>
        <w:t xml:space="preserve"> (</w:t>
      </w:r>
      <w:proofErr w:type="spellStart"/>
      <w:r w:rsidRPr="00857EC4">
        <w:rPr>
          <w:rFonts w:ascii="Times New Roman" w:eastAsia="Arial" w:hAnsi="Times New Roman" w:cs="Times New Roman"/>
          <w:color w:val="181717"/>
          <w:sz w:val="24"/>
        </w:rPr>
        <w:t>Hypericum</w:t>
      </w:r>
      <w:proofErr w:type="spellEnd"/>
      <w:r w:rsidRPr="00857EC4">
        <w:rPr>
          <w:rFonts w:ascii="Times New Roman" w:eastAsia="Arial" w:hAnsi="Times New Roman" w:cs="Times New Roman"/>
          <w:color w:val="181717"/>
          <w:sz w:val="24"/>
        </w:rPr>
        <w:t xml:space="preserve"> </w:t>
      </w:r>
      <w:proofErr w:type="spellStart"/>
      <w:r w:rsidRPr="00857EC4">
        <w:rPr>
          <w:rFonts w:ascii="Times New Roman" w:eastAsia="Arial" w:hAnsi="Times New Roman" w:cs="Times New Roman"/>
          <w:color w:val="181717"/>
          <w:sz w:val="24"/>
        </w:rPr>
        <w:t>perforatum</w:t>
      </w:r>
      <w:proofErr w:type="spellEnd"/>
      <w:r w:rsidRPr="00857EC4">
        <w:rPr>
          <w:rFonts w:ascii="Times New Roman" w:eastAsia="Arial" w:hAnsi="Times New Roman" w:cs="Times New Roman"/>
          <w:color w:val="181717"/>
          <w:sz w:val="24"/>
        </w:rPr>
        <w:t xml:space="preserve">). Planta Med. 2014 Feb;80(2-3):109-20. </w:t>
      </w:r>
      <w:proofErr w:type="spellStart"/>
      <w:proofErr w:type="gramStart"/>
      <w:r w:rsidRPr="00857EC4">
        <w:rPr>
          <w:rFonts w:ascii="Times New Roman" w:eastAsia="Arial" w:hAnsi="Times New Roman" w:cs="Times New Roman"/>
          <w:color w:val="181717"/>
          <w:sz w:val="24"/>
        </w:rPr>
        <w:t>doi</w:t>
      </w:r>
      <w:proofErr w:type="spellEnd"/>
      <w:proofErr w:type="gramEnd"/>
      <w:r w:rsidRPr="00857EC4">
        <w:rPr>
          <w:rFonts w:ascii="Times New Roman" w:eastAsia="Arial" w:hAnsi="Times New Roman" w:cs="Times New Roman"/>
          <w:color w:val="181717"/>
          <w:sz w:val="24"/>
        </w:rPr>
        <w:t>: 10.1055/s-0033- 1351019.</w:t>
      </w:r>
      <w:r w:rsidRPr="00857EC4">
        <w:rPr>
          <w:rFonts w:ascii="Times New Roman" w:eastAsia="Arial" w:hAnsi="Times New Roman" w:cs="Times New Roman"/>
          <w:color w:val="181717"/>
          <w:sz w:val="24"/>
        </w:rPr>
        <w:t xml:space="preserve"> </w:t>
      </w:r>
      <w:proofErr w:type="spellStart"/>
      <w:r w:rsidRPr="00857EC4">
        <w:rPr>
          <w:rFonts w:ascii="Times New Roman" w:eastAsia="Arial" w:hAnsi="Times New Roman" w:cs="Times New Roman"/>
          <w:color w:val="181717"/>
          <w:sz w:val="24"/>
        </w:rPr>
        <w:t>Epub</w:t>
      </w:r>
      <w:proofErr w:type="spellEnd"/>
      <w:r w:rsidRPr="00857EC4">
        <w:rPr>
          <w:rFonts w:ascii="Times New Roman" w:eastAsia="Arial" w:hAnsi="Times New Roman" w:cs="Times New Roman"/>
          <w:color w:val="181717"/>
          <w:sz w:val="24"/>
        </w:rPr>
        <w:t xml:space="preserve"> 2013 </w:t>
      </w:r>
      <w:proofErr w:type="spellStart"/>
      <w:r w:rsidRPr="00857EC4">
        <w:rPr>
          <w:rFonts w:ascii="Times New Roman" w:eastAsia="Arial" w:hAnsi="Times New Roman" w:cs="Times New Roman"/>
          <w:color w:val="181717"/>
          <w:sz w:val="24"/>
        </w:rPr>
        <w:t>Nov</w:t>
      </w:r>
      <w:proofErr w:type="spellEnd"/>
      <w:r w:rsidRPr="00857EC4">
        <w:rPr>
          <w:rFonts w:ascii="Times New Roman" w:eastAsia="Arial" w:hAnsi="Times New Roman" w:cs="Times New Roman"/>
          <w:color w:val="181717"/>
          <w:sz w:val="24"/>
        </w:rPr>
        <w:t xml:space="preserve"> 8. PMID: 24214835.</w:t>
      </w:r>
    </w:p>
    <w:p w:rsidR="00857EC4" w:rsidRPr="00857EC4" w:rsidRDefault="00857EC4" w:rsidP="00323ADD">
      <w:pPr>
        <w:spacing w:after="0" w:line="240" w:lineRule="auto"/>
        <w:jc w:val="both"/>
        <w:rPr>
          <w:rFonts w:ascii="Times New Roman" w:hAnsi="Times New Roman" w:cs="Times New Roman"/>
          <w:sz w:val="24"/>
          <w:szCs w:val="24"/>
        </w:rPr>
      </w:pPr>
      <w:bookmarkStart w:id="0" w:name="_GoBack"/>
      <w:bookmarkEnd w:id="0"/>
    </w:p>
    <w:p w:rsidR="00323ADD" w:rsidRPr="00857EC4" w:rsidRDefault="00323ADD" w:rsidP="00323ADD">
      <w:pPr>
        <w:spacing w:after="0" w:line="240" w:lineRule="auto"/>
        <w:jc w:val="both"/>
        <w:rPr>
          <w:rFonts w:ascii="Times New Roman" w:hAnsi="Times New Roman" w:cs="Times New Roman"/>
          <w:b/>
          <w:sz w:val="24"/>
          <w:szCs w:val="24"/>
          <w:lang w:val="en-US"/>
        </w:rPr>
      </w:pPr>
    </w:p>
    <w:sectPr w:rsidR="00323ADD" w:rsidRPr="00857EC4" w:rsidSect="00856098">
      <w:headerReference w:type="default" r:id="rId8"/>
      <w:footerReference w:type="default" r:id="rId9"/>
      <w:pgSz w:w="11906" w:h="16838"/>
      <w:pgMar w:top="1417" w:right="991"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D86" w:rsidRDefault="00963D86" w:rsidP="003F0A24">
      <w:pPr>
        <w:spacing w:after="0" w:line="240" w:lineRule="auto"/>
      </w:pPr>
      <w:r>
        <w:separator/>
      </w:r>
    </w:p>
  </w:endnote>
  <w:endnote w:type="continuationSeparator" w:id="0">
    <w:p w:rsidR="00963D86" w:rsidRDefault="00963D86" w:rsidP="003F0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A24" w:rsidRPr="001E760F" w:rsidRDefault="003F0A24" w:rsidP="003F0A24">
    <w:pPr>
      <w:pStyle w:val="Rodap"/>
      <w:pBdr>
        <w:top w:val="thinThickSmallGap" w:sz="24" w:space="1" w:color="622423"/>
      </w:pBdr>
      <w:tabs>
        <w:tab w:val="clear" w:pos="4252"/>
        <w:tab w:val="clear" w:pos="8504"/>
        <w:tab w:val="right" w:pos="9071"/>
      </w:tabs>
      <w:rPr>
        <w:rFonts w:ascii="Cambria" w:hAnsi="Cambria"/>
      </w:rPr>
    </w:pPr>
    <w:r w:rsidRPr="00835192">
      <w:rPr>
        <w:sz w:val="20"/>
        <w:szCs w:val="20"/>
      </w:rPr>
      <w:t xml:space="preserve">revistaonline@unifia.edu.br </w:t>
    </w:r>
    <w:r w:rsidRPr="00835192">
      <w:rPr>
        <w:sz w:val="20"/>
        <w:szCs w:val="20"/>
      </w:rPr>
      <w:tab/>
      <w:t xml:space="preserve">Página </w:t>
    </w:r>
    <w:r w:rsidR="00E95CA1" w:rsidRPr="00835192">
      <w:rPr>
        <w:sz w:val="20"/>
        <w:szCs w:val="20"/>
      </w:rPr>
      <w:fldChar w:fldCharType="begin"/>
    </w:r>
    <w:r w:rsidRPr="00835192">
      <w:rPr>
        <w:sz w:val="20"/>
        <w:szCs w:val="20"/>
      </w:rPr>
      <w:instrText xml:space="preserve"> PAGE   \* MERGEFORMAT </w:instrText>
    </w:r>
    <w:r w:rsidR="00E95CA1" w:rsidRPr="00835192">
      <w:rPr>
        <w:sz w:val="20"/>
        <w:szCs w:val="20"/>
      </w:rPr>
      <w:fldChar w:fldCharType="separate"/>
    </w:r>
    <w:r w:rsidR="00857EC4">
      <w:rPr>
        <w:noProof/>
        <w:sz w:val="20"/>
        <w:szCs w:val="20"/>
      </w:rPr>
      <w:t>7</w:t>
    </w:r>
    <w:r w:rsidR="00E95CA1" w:rsidRPr="00835192">
      <w:rPr>
        <w:sz w:val="20"/>
        <w:szCs w:val="20"/>
      </w:rPr>
      <w:fldChar w:fldCharType="end"/>
    </w:r>
  </w:p>
  <w:p w:rsidR="003F0A24" w:rsidRDefault="003F0A24" w:rsidP="003F0A24"/>
  <w:p w:rsidR="003F0A24" w:rsidRDefault="003F0A2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D86" w:rsidRDefault="00963D86" w:rsidP="003F0A24">
      <w:pPr>
        <w:spacing w:after="0" w:line="240" w:lineRule="auto"/>
      </w:pPr>
      <w:r>
        <w:separator/>
      </w:r>
    </w:p>
  </w:footnote>
  <w:footnote w:type="continuationSeparator" w:id="0">
    <w:p w:rsidR="00963D86" w:rsidRDefault="00963D86" w:rsidP="003F0A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A24" w:rsidRPr="001E760F" w:rsidRDefault="003F0A24" w:rsidP="003F0A24">
    <w:pPr>
      <w:pStyle w:val="Cabealho"/>
      <w:pBdr>
        <w:bottom w:val="thickThinSmallGap" w:sz="24" w:space="1" w:color="622423"/>
      </w:pBdr>
      <w:jc w:val="right"/>
      <w:rPr>
        <w:rFonts w:ascii="Cambria" w:eastAsia="Times New Roman" w:hAnsi="Cambria"/>
        <w:sz w:val="32"/>
        <w:szCs w:val="32"/>
      </w:rPr>
    </w:pPr>
    <w:r>
      <w:t>Revista</w:t>
    </w:r>
    <w:r w:rsidR="008F3F7B">
      <w:t xml:space="preserve"> Saúde</w:t>
    </w:r>
    <w:r w:rsidR="009136B4">
      <w:t xml:space="preserve"> em </w:t>
    </w:r>
    <w:r>
      <w:t>Foco</w:t>
    </w:r>
    <w:r w:rsidR="00606EEA">
      <w:t xml:space="preserve"> – Edição nº </w:t>
    </w:r>
    <w:r w:rsidR="003B1D7E">
      <w:t>1</w:t>
    </w:r>
    <w:r w:rsidR="00527809">
      <w:t>5</w:t>
    </w:r>
    <w:r w:rsidR="00606EEA">
      <w:t xml:space="preserve"> – </w:t>
    </w:r>
    <w:r w:rsidR="00AB1507">
      <w:t>Ano: 202</w:t>
    </w:r>
    <w:r w:rsidR="00527809">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767A9"/>
    <w:multiLevelType w:val="hybridMultilevel"/>
    <w:tmpl w:val="0A244FB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09507D4"/>
    <w:multiLevelType w:val="multilevel"/>
    <w:tmpl w:val="A2D8B0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2D66E4A"/>
    <w:multiLevelType w:val="hybridMultilevel"/>
    <w:tmpl w:val="17CE91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89C02A3"/>
    <w:multiLevelType w:val="hybridMultilevel"/>
    <w:tmpl w:val="97447E5E"/>
    <w:lvl w:ilvl="0" w:tplc="3D7E75C0">
      <w:start w:val="24"/>
      <w:numFmt w:val="decimal"/>
      <w:lvlText w:val="%1."/>
      <w:lvlJc w:val="left"/>
      <w:pPr>
        <w:ind w:left="401" w:firstLine="0"/>
      </w:pPr>
      <w:rPr>
        <w:rFonts w:ascii="Arial" w:eastAsia="Arial" w:hAnsi="Arial" w:cs="Arial"/>
        <w:b w:val="0"/>
        <w:i w:val="0"/>
        <w:strike w:val="0"/>
        <w:dstrike w:val="0"/>
        <w:color w:val="181717"/>
        <w:sz w:val="16"/>
        <w:szCs w:val="16"/>
        <w:u w:val="none" w:color="000000"/>
        <w:effect w:val="none"/>
        <w:bdr w:val="none" w:sz="0" w:space="0" w:color="auto" w:frame="1"/>
        <w:vertAlign w:val="baseline"/>
      </w:rPr>
    </w:lvl>
    <w:lvl w:ilvl="1" w:tplc="AFCE28D6">
      <w:start w:val="1"/>
      <w:numFmt w:val="lowerLetter"/>
      <w:lvlText w:val="%2"/>
      <w:lvlJc w:val="left"/>
      <w:pPr>
        <w:ind w:left="1080" w:firstLine="0"/>
      </w:pPr>
      <w:rPr>
        <w:rFonts w:ascii="Arial" w:eastAsia="Arial" w:hAnsi="Arial" w:cs="Arial"/>
        <w:b w:val="0"/>
        <w:i w:val="0"/>
        <w:strike w:val="0"/>
        <w:dstrike w:val="0"/>
        <w:color w:val="181717"/>
        <w:sz w:val="16"/>
        <w:szCs w:val="16"/>
        <w:u w:val="none" w:color="000000"/>
        <w:effect w:val="none"/>
        <w:bdr w:val="none" w:sz="0" w:space="0" w:color="auto" w:frame="1"/>
        <w:vertAlign w:val="baseline"/>
      </w:rPr>
    </w:lvl>
    <w:lvl w:ilvl="2" w:tplc="27D0D48E">
      <w:start w:val="1"/>
      <w:numFmt w:val="lowerRoman"/>
      <w:lvlText w:val="%3"/>
      <w:lvlJc w:val="left"/>
      <w:pPr>
        <w:ind w:left="1800" w:firstLine="0"/>
      </w:pPr>
      <w:rPr>
        <w:rFonts w:ascii="Arial" w:eastAsia="Arial" w:hAnsi="Arial" w:cs="Arial"/>
        <w:b w:val="0"/>
        <w:i w:val="0"/>
        <w:strike w:val="0"/>
        <w:dstrike w:val="0"/>
        <w:color w:val="181717"/>
        <w:sz w:val="16"/>
        <w:szCs w:val="16"/>
        <w:u w:val="none" w:color="000000"/>
        <w:effect w:val="none"/>
        <w:bdr w:val="none" w:sz="0" w:space="0" w:color="auto" w:frame="1"/>
        <w:vertAlign w:val="baseline"/>
      </w:rPr>
    </w:lvl>
    <w:lvl w:ilvl="3" w:tplc="EE1A1CCA">
      <w:start w:val="1"/>
      <w:numFmt w:val="decimal"/>
      <w:lvlText w:val="%4"/>
      <w:lvlJc w:val="left"/>
      <w:pPr>
        <w:ind w:left="2520" w:firstLine="0"/>
      </w:pPr>
      <w:rPr>
        <w:rFonts w:ascii="Arial" w:eastAsia="Arial" w:hAnsi="Arial" w:cs="Arial"/>
        <w:b w:val="0"/>
        <w:i w:val="0"/>
        <w:strike w:val="0"/>
        <w:dstrike w:val="0"/>
        <w:color w:val="181717"/>
        <w:sz w:val="16"/>
        <w:szCs w:val="16"/>
        <w:u w:val="none" w:color="000000"/>
        <w:effect w:val="none"/>
        <w:bdr w:val="none" w:sz="0" w:space="0" w:color="auto" w:frame="1"/>
        <w:vertAlign w:val="baseline"/>
      </w:rPr>
    </w:lvl>
    <w:lvl w:ilvl="4" w:tplc="DE9A3998">
      <w:start w:val="1"/>
      <w:numFmt w:val="lowerLetter"/>
      <w:lvlText w:val="%5"/>
      <w:lvlJc w:val="left"/>
      <w:pPr>
        <w:ind w:left="3240" w:firstLine="0"/>
      </w:pPr>
      <w:rPr>
        <w:rFonts w:ascii="Arial" w:eastAsia="Arial" w:hAnsi="Arial" w:cs="Arial"/>
        <w:b w:val="0"/>
        <w:i w:val="0"/>
        <w:strike w:val="0"/>
        <w:dstrike w:val="0"/>
        <w:color w:val="181717"/>
        <w:sz w:val="16"/>
        <w:szCs w:val="16"/>
        <w:u w:val="none" w:color="000000"/>
        <w:effect w:val="none"/>
        <w:bdr w:val="none" w:sz="0" w:space="0" w:color="auto" w:frame="1"/>
        <w:vertAlign w:val="baseline"/>
      </w:rPr>
    </w:lvl>
    <w:lvl w:ilvl="5" w:tplc="DD628E94">
      <w:start w:val="1"/>
      <w:numFmt w:val="lowerRoman"/>
      <w:lvlText w:val="%6"/>
      <w:lvlJc w:val="left"/>
      <w:pPr>
        <w:ind w:left="3960" w:firstLine="0"/>
      </w:pPr>
      <w:rPr>
        <w:rFonts w:ascii="Arial" w:eastAsia="Arial" w:hAnsi="Arial" w:cs="Arial"/>
        <w:b w:val="0"/>
        <w:i w:val="0"/>
        <w:strike w:val="0"/>
        <w:dstrike w:val="0"/>
        <w:color w:val="181717"/>
        <w:sz w:val="16"/>
        <w:szCs w:val="16"/>
        <w:u w:val="none" w:color="000000"/>
        <w:effect w:val="none"/>
        <w:bdr w:val="none" w:sz="0" w:space="0" w:color="auto" w:frame="1"/>
        <w:vertAlign w:val="baseline"/>
      </w:rPr>
    </w:lvl>
    <w:lvl w:ilvl="6" w:tplc="34EEEA8C">
      <w:start w:val="1"/>
      <w:numFmt w:val="decimal"/>
      <w:lvlText w:val="%7"/>
      <w:lvlJc w:val="left"/>
      <w:pPr>
        <w:ind w:left="4680" w:firstLine="0"/>
      </w:pPr>
      <w:rPr>
        <w:rFonts w:ascii="Arial" w:eastAsia="Arial" w:hAnsi="Arial" w:cs="Arial"/>
        <w:b w:val="0"/>
        <w:i w:val="0"/>
        <w:strike w:val="0"/>
        <w:dstrike w:val="0"/>
        <w:color w:val="181717"/>
        <w:sz w:val="16"/>
        <w:szCs w:val="16"/>
        <w:u w:val="none" w:color="000000"/>
        <w:effect w:val="none"/>
        <w:bdr w:val="none" w:sz="0" w:space="0" w:color="auto" w:frame="1"/>
        <w:vertAlign w:val="baseline"/>
      </w:rPr>
    </w:lvl>
    <w:lvl w:ilvl="7" w:tplc="B7F6D7DC">
      <w:start w:val="1"/>
      <w:numFmt w:val="lowerLetter"/>
      <w:lvlText w:val="%8"/>
      <w:lvlJc w:val="left"/>
      <w:pPr>
        <w:ind w:left="5400" w:firstLine="0"/>
      </w:pPr>
      <w:rPr>
        <w:rFonts w:ascii="Arial" w:eastAsia="Arial" w:hAnsi="Arial" w:cs="Arial"/>
        <w:b w:val="0"/>
        <w:i w:val="0"/>
        <w:strike w:val="0"/>
        <w:dstrike w:val="0"/>
        <w:color w:val="181717"/>
        <w:sz w:val="16"/>
        <w:szCs w:val="16"/>
        <w:u w:val="none" w:color="000000"/>
        <w:effect w:val="none"/>
        <w:bdr w:val="none" w:sz="0" w:space="0" w:color="auto" w:frame="1"/>
        <w:vertAlign w:val="baseline"/>
      </w:rPr>
    </w:lvl>
    <w:lvl w:ilvl="8" w:tplc="8B9A0B6A">
      <w:start w:val="1"/>
      <w:numFmt w:val="lowerRoman"/>
      <w:lvlText w:val="%9"/>
      <w:lvlJc w:val="left"/>
      <w:pPr>
        <w:ind w:left="6120" w:firstLine="0"/>
      </w:pPr>
      <w:rPr>
        <w:rFonts w:ascii="Arial" w:eastAsia="Arial" w:hAnsi="Arial" w:cs="Arial"/>
        <w:b w:val="0"/>
        <w:i w:val="0"/>
        <w:strike w:val="0"/>
        <w:dstrike w:val="0"/>
        <w:color w:val="181717"/>
        <w:sz w:val="16"/>
        <w:szCs w:val="16"/>
        <w:u w:val="none" w:color="000000"/>
        <w:effect w:val="none"/>
        <w:bdr w:val="none" w:sz="0" w:space="0" w:color="auto" w:frame="1"/>
        <w:vertAlign w:val="baseline"/>
      </w:rPr>
    </w:lvl>
  </w:abstractNum>
  <w:abstractNum w:abstractNumId="4" w15:restartNumberingAfterBreak="0">
    <w:nsid w:val="0AF21FC0"/>
    <w:multiLevelType w:val="hybridMultilevel"/>
    <w:tmpl w:val="23B410CE"/>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15A46FFC"/>
    <w:multiLevelType w:val="hybridMultilevel"/>
    <w:tmpl w:val="BCBE68C4"/>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6" w15:restartNumberingAfterBreak="0">
    <w:nsid w:val="6921691F"/>
    <w:multiLevelType w:val="hybridMultilevel"/>
    <w:tmpl w:val="43323C68"/>
    <w:lvl w:ilvl="0" w:tplc="D8D4DDD8">
      <w:start w:val="1"/>
      <w:numFmt w:val="decimal"/>
      <w:lvlText w:val="%1."/>
      <w:lvlJc w:val="left"/>
      <w:pPr>
        <w:ind w:left="401" w:firstLine="0"/>
      </w:pPr>
      <w:rPr>
        <w:rFonts w:ascii="Arial" w:eastAsia="Arial" w:hAnsi="Arial" w:cs="Arial"/>
        <w:b w:val="0"/>
        <w:i w:val="0"/>
        <w:strike w:val="0"/>
        <w:dstrike w:val="0"/>
        <w:color w:val="181717"/>
        <w:sz w:val="16"/>
        <w:szCs w:val="16"/>
        <w:u w:val="none" w:color="000000"/>
        <w:effect w:val="none"/>
        <w:bdr w:val="none" w:sz="0" w:space="0" w:color="auto" w:frame="1"/>
        <w:vertAlign w:val="baseline"/>
      </w:rPr>
    </w:lvl>
    <w:lvl w:ilvl="1" w:tplc="480A227A">
      <w:start w:val="1"/>
      <w:numFmt w:val="lowerLetter"/>
      <w:lvlText w:val="%2"/>
      <w:lvlJc w:val="left"/>
      <w:pPr>
        <w:ind w:left="1085" w:firstLine="0"/>
      </w:pPr>
      <w:rPr>
        <w:rFonts w:ascii="Arial" w:eastAsia="Arial" w:hAnsi="Arial" w:cs="Arial"/>
        <w:b w:val="0"/>
        <w:i w:val="0"/>
        <w:strike w:val="0"/>
        <w:dstrike w:val="0"/>
        <w:color w:val="181717"/>
        <w:sz w:val="16"/>
        <w:szCs w:val="16"/>
        <w:u w:val="none" w:color="000000"/>
        <w:effect w:val="none"/>
        <w:bdr w:val="none" w:sz="0" w:space="0" w:color="auto" w:frame="1"/>
        <w:vertAlign w:val="baseline"/>
      </w:rPr>
    </w:lvl>
    <w:lvl w:ilvl="2" w:tplc="E7F43682">
      <w:start w:val="1"/>
      <w:numFmt w:val="lowerRoman"/>
      <w:lvlText w:val="%3"/>
      <w:lvlJc w:val="left"/>
      <w:pPr>
        <w:ind w:left="1805" w:firstLine="0"/>
      </w:pPr>
      <w:rPr>
        <w:rFonts w:ascii="Arial" w:eastAsia="Arial" w:hAnsi="Arial" w:cs="Arial"/>
        <w:b w:val="0"/>
        <w:i w:val="0"/>
        <w:strike w:val="0"/>
        <w:dstrike w:val="0"/>
        <w:color w:val="181717"/>
        <w:sz w:val="16"/>
        <w:szCs w:val="16"/>
        <w:u w:val="none" w:color="000000"/>
        <w:effect w:val="none"/>
        <w:bdr w:val="none" w:sz="0" w:space="0" w:color="auto" w:frame="1"/>
        <w:vertAlign w:val="baseline"/>
      </w:rPr>
    </w:lvl>
    <w:lvl w:ilvl="3" w:tplc="73944FF0">
      <w:start w:val="1"/>
      <w:numFmt w:val="decimal"/>
      <w:lvlText w:val="%4"/>
      <w:lvlJc w:val="left"/>
      <w:pPr>
        <w:ind w:left="2525" w:firstLine="0"/>
      </w:pPr>
      <w:rPr>
        <w:rFonts w:ascii="Arial" w:eastAsia="Arial" w:hAnsi="Arial" w:cs="Arial"/>
        <w:b w:val="0"/>
        <w:i w:val="0"/>
        <w:strike w:val="0"/>
        <w:dstrike w:val="0"/>
        <w:color w:val="181717"/>
        <w:sz w:val="16"/>
        <w:szCs w:val="16"/>
        <w:u w:val="none" w:color="000000"/>
        <w:effect w:val="none"/>
        <w:bdr w:val="none" w:sz="0" w:space="0" w:color="auto" w:frame="1"/>
        <w:vertAlign w:val="baseline"/>
      </w:rPr>
    </w:lvl>
    <w:lvl w:ilvl="4" w:tplc="2626E184">
      <w:start w:val="1"/>
      <w:numFmt w:val="lowerLetter"/>
      <w:lvlText w:val="%5"/>
      <w:lvlJc w:val="left"/>
      <w:pPr>
        <w:ind w:left="3245" w:firstLine="0"/>
      </w:pPr>
      <w:rPr>
        <w:rFonts w:ascii="Arial" w:eastAsia="Arial" w:hAnsi="Arial" w:cs="Arial"/>
        <w:b w:val="0"/>
        <w:i w:val="0"/>
        <w:strike w:val="0"/>
        <w:dstrike w:val="0"/>
        <w:color w:val="181717"/>
        <w:sz w:val="16"/>
        <w:szCs w:val="16"/>
        <w:u w:val="none" w:color="000000"/>
        <w:effect w:val="none"/>
        <w:bdr w:val="none" w:sz="0" w:space="0" w:color="auto" w:frame="1"/>
        <w:vertAlign w:val="baseline"/>
      </w:rPr>
    </w:lvl>
    <w:lvl w:ilvl="5" w:tplc="1D60703E">
      <w:start w:val="1"/>
      <w:numFmt w:val="lowerRoman"/>
      <w:lvlText w:val="%6"/>
      <w:lvlJc w:val="left"/>
      <w:pPr>
        <w:ind w:left="3965" w:firstLine="0"/>
      </w:pPr>
      <w:rPr>
        <w:rFonts w:ascii="Arial" w:eastAsia="Arial" w:hAnsi="Arial" w:cs="Arial"/>
        <w:b w:val="0"/>
        <w:i w:val="0"/>
        <w:strike w:val="0"/>
        <w:dstrike w:val="0"/>
        <w:color w:val="181717"/>
        <w:sz w:val="16"/>
        <w:szCs w:val="16"/>
        <w:u w:val="none" w:color="000000"/>
        <w:effect w:val="none"/>
        <w:bdr w:val="none" w:sz="0" w:space="0" w:color="auto" w:frame="1"/>
        <w:vertAlign w:val="baseline"/>
      </w:rPr>
    </w:lvl>
    <w:lvl w:ilvl="6" w:tplc="53426C3E">
      <w:start w:val="1"/>
      <w:numFmt w:val="decimal"/>
      <w:lvlText w:val="%7"/>
      <w:lvlJc w:val="left"/>
      <w:pPr>
        <w:ind w:left="4685" w:firstLine="0"/>
      </w:pPr>
      <w:rPr>
        <w:rFonts w:ascii="Arial" w:eastAsia="Arial" w:hAnsi="Arial" w:cs="Arial"/>
        <w:b w:val="0"/>
        <w:i w:val="0"/>
        <w:strike w:val="0"/>
        <w:dstrike w:val="0"/>
        <w:color w:val="181717"/>
        <w:sz w:val="16"/>
        <w:szCs w:val="16"/>
        <w:u w:val="none" w:color="000000"/>
        <w:effect w:val="none"/>
        <w:bdr w:val="none" w:sz="0" w:space="0" w:color="auto" w:frame="1"/>
        <w:vertAlign w:val="baseline"/>
      </w:rPr>
    </w:lvl>
    <w:lvl w:ilvl="7" w:tplc="F0C0B72C">
      <w:start w:val="1"/>
      <w:numFmt w:val="lowerLetter"/>
      <w:lvlText w:val="%8"/>
      <w:lvlJc w:val="left"/>
      <w:pPr>
        <w:ind w:left="5405" w:firstLine="0"/>
      </w:pPr>
      <w:rPr>
        <w:rFonts w:ascii="Arial" w:eastAsia="Arial" w:hAnsi="Arial" w:cs="Arial"/>
        <w:b w:val="0"/>
        <w:i w:val="0"/>
        <w:strike w:val="0"/>
        <w:dstrike w:val="0"/>
        <w:color w:val="181717"/>
        <w:sz w:val="16"/>
        <w:szCs w:val="16"/>
        <w:u w:val="none" w:color="000000"/>
        <w:effect w:val="none"/>
        <w:bdr w:val="none" w:sz="0" w:space="0" w:color="auto" w:frame="1"/>
        <w:vertAlign w:val="baseline"/>
      </w:rPr>
    </w:lvl>
    <w:lvl w:ilvl="8" w:tplc="839EBD62">
      <w:start w:val="1"/>
      <w:numFmt w:val="lowerRoman"/>
      <w:lvlText w:val="%9"/>
      <w:lvlJc w:val="left"/>
      <w:pPr>
        <w:ind w:left="6125" w:firstLine="0"/>
      </w:pPr>
      <w:rPr>
        <w:rFonts w:ascii="Arial" w:eastAsia="Arial" w:hAnsi="Arial" w:cs="Arial"/>
        <w:b w:val="0"/>
        <w:i w:val="0"/>
        <w:strike w:val="0"/>
        <w:dstrike w:val="0"/>
        <w:color w:val="181717"/>
        <w:sz w:val="16"/>
        <w:szCs w:val="16"/>
        <w:u w:val="none" w:color="000000"/>
        <w:effect w:val="none"/>
        <w:bdr w:val="none" w:sz="0" w:space="0" w:color="auto" w:frame="1"/>
        <w:vertAlign w:val="baseline"/>
      </w:rPr>
    </w:lvl>
  </w:abstractNum>
  <w:abstractNum w:abstractNumId="7" w15:restartNumberingAfterBreak="0">
    <w:nsid w:val="706227AD"/>
    <w:multiLevelType w:val="hybridMultilevel"/>
    <w:tmpl w:val="EE32750E"/>
    <w:lvl w:ilvl="0" w:tplc="DBA6EC62">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1"/>
  </w:num>
  <w:num w:numId="5">
    <w:abstractNumId w:val="0"/>
  </w:num>
  <w:num w:numId="6">
    <w:abstractNumId w:val="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F5B"/>
    <w:rsid w:val="00017D38"/>
    <w:rsid w:val="000222DE"/>
    <w:rsid w:val="000B639D"/>
    <w:rsid w:val="001B2F5B"/>
    <w:rsid w:val="0022562A"/>
    <w:rsid w:val="002B4A78"/>
    <w:rsid w:val="00323ADD"/>
    <w:rsid w:val="00341439"/>
    <w:rsid w:val="003B1D7E"/>
    <w:rsid w:val="003C036D"/>
    <w:rsid w:val="003F0A24"/>
    <w:rsid w:val="00420D05"/>
    <w:rsid w:val="00447A21"/>
    <w:rsid w:val="00453E0A"/>
    <w:rsid w:val="004550B0"/>
    <w:rsid w:val="00461AB4"/>
    <w:rsid w:val="00491A7A"/>
    <w:rsid w:val="00515C41"/>
    <w:rsid w:val="00527535"/>
    <w:rsid w:val="00527809"/>
    <w:rsid w:val="005A6C67"/>
    <w:rsid w:val="005D7754"/>
    <w:rsid w:val="00606EEA"/>
    <w:rsid w:val="0069203E"/>
    <w:rsid w:val="00752D35"/>
    <w:rsid w:val="007C4CD5"/>
    <w:rsid w:val="007F0F90"/>
    <w:rsid w:val="008302CF"/>
    <w:rsid w:val="008520AC"/>
    <w:rsid w:val="00856098"/>
    <w:rsid w:val="00857EC4"/>
    <w:rsid w:val="008A3949"/>
    <w:rsid w:val="008F3F7B"/>
    <w:rsid w:val="009136B4"/>
    <w:rsid w:val="00935CB0"/>
    <w:rsid w:val="009404FD"/>
    <w:rsid w:val="00954033"/>
    <w:rsid w:val="00963D86"/>
    <w:rsid w:val="00AB1507"/>
    <w:rsid w:val="00B21EFF"/>
    <w:rsid w:val="00BA372B"/>
    <w:rsid w:val="00BC20D2"/>
    <w:rsid w:val="00C84D0B"/>
    <w:rsid w:val="00D14196"/>
    <w:rsid w:val="00DD3FE5"/>
    <w:rsid w:val="00E11AD0"/>
    <w:rsid w:val="00E93CC7"/>
    <w:rsid w:val="00E95CA1"/>
    <w:rsid w:val="00ED6F87"/>
    <w:rsid w:val="00F032CD"/>
    <w:rsid w:val="00F97BBC"/>
    <w:rsid w:val="00FA01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E94589-EE89-4E6F-9722-C83BFDA36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BC20D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Normal"/>
    <w:link w:val="Ttulo3Char"/>
    <w:uiPriority w:val="9"/>
    <w:qFormat/>
    <w:rsid w:val="003F0A2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B2F5B"/>
    <w:pPr>
      <w:ind w:left="720"/>
      <w:contextualSpacing/>
    </w:pPr>
  </w:style>
  <w:style w:type="paragraph" w:styleId="Cabealho">
    <w:name w:val="header"/>
    <w:basedOn w:val="Normal"/>
    <w:link w:val="CabealhoChar"/>
    <w:uiPriority w:val="99"/>
    <w:unhideWhenUsed/>
    <w:rsid w:val="003F0A2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F0A24"/>
  </w:style>
  <w:style w:type="paragraph" w:styleId="Rodap">
    <w:name w:val="footer"/>
    <w:basedOn w:val="Normal"/>
    <w:link w:val="RodapChar"/>
    <w:uiPriority w:val="99"/>
    <w:unhideWhenUsed/>
    <w:rsid w:val="003F0A24"/>
    <w:pPr>
      <w:tabs>
        <w:tab w:val="center" w:pos="4252"/>
        <w:tab w:val="right" w:pos="8504"/>
      </w:tabs>
      <w:spacing w:after="0" w:line="240" w:lineRule="auto"/>
    </w:pPr>
  </w:style>
  <w:style w:type="character" w:customStyle="1" w:styleId="RodapChar">
    <w:name w:val="Rodapé Char"/>
    <w:basedOn w:val="Fontepargpadro"/>
    <w:link w:val="Rodap"/>
    <w:uiPriority w:val="99"/>
    <w:rsid w:val="003F0A24"/>
  </w:style>
  <w:style w:type="character" w:customStyle="1" w:styleId="Ttulo3Char">
    <w:name w:val="Título 3 Char"/>
    <w:basedOn w:val="Fontepargpadro"/>
    <w:link w:val="Ttulo3"/>
    <w:uiPriority w:val="9"/>
    <w:rsid w:val="003F0A24"/>
    <w:rPr>
      <w:rFonts w:ascii="Times New Roman" w:eastAsia="Times New Roman" w:hAnsi="Times New Roman" w:cs="Times New Roman"/>
      <w:b/>
      <w:bCs/>
      <w:sz w:val="27"/>
      <w:szCs w:val="27"/>
      <w:lang w:eastAsia="pt-BR"/>
    </w:rPr>
  </w:style>
  <w:style w:type="paragraph" w:styleId="Pr-formataoHTML">
    <w:name w:val="HTML Preformatted"/>
    <w:basedOn w:val="Normal"/>
    <w:link w:val="Pr-formataoHTMLChar"/>
    <w:rsid w:val="003F0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szCs w:val="20"/>
      <w:lang w:eastAsia="ja-JP"/>
    </w:rPr>
  </w:style>
  <w:style w:type="character" w:customStyle="1" w:styleId="Pr-formataoHTMLChar">
    <w:name w:val="Pré-formatação HTML Char"/>
    <w:basedOn w:val="Fontepargpadro"/>
    <w:link w:val="Pr-formataoHTML"/>
    <w:rsid w:val="003F0A24"/>
    <w:rPr>
      <w:rFonts w:ascii="Courier New" w:eastAsia="MS Mincho" w:hAnsi="Courier New" w:cs="Courier New"/>
      <w:sz w:val="20"/>
      <w:szCs w:val="20"/>
      <w:lang w:eastAsia="ja-JP"/>
    </w:rPr>
  </w:style>
  <w:style w:type="character" w:customStyle="1" w:styleId="apple-converted-space">
    <w:name w:val="apple-converted-space"/>
    <w:basedOn w:val="Fontepargpadro"/>
    <w:rsid w:val="00D14196"/>
  </w:style>
  <w:style w:type="character" w:styleId="Forte">
    <w:name w:val="Strong"/>
    <w:basedOn w:val="Fontepargpadro"/>
    <w:uiPriority w:val="22"/>
    <w:qFormat/>
    <w:rsid w:val="00D14196"/>
    <w:rPr>
      <w:b/>
      <w:bCs/>
    </w:rPr>
  </w:style>
  <w:style w:type="paragraph" w:styleId="NormalWeb">
    <w:name w:val="Normal (Web)"/>
    <w:basedOn w:val="Normal"/>
    <w:uiPriority w:val="99"/>
    <w:semiHidden/>
    <w:unhideWhenUsed/>
    <w:rsid w:val="00D14196"/>
    <w:pPr>
      <w:spacing w:before="100" w:beforeAutospacing="1" w:after="100" w:afterAutospacing="1" w:line="240" w:lineRule="auto"/>
    </w:pPr>
    <w:rPr>
      <w:rFonts w:ascii="Times New Roman" w:eastAsia="Times New Roman" w:hAnsi="Times New Roman" w:cs="Times New Roman"/>
      <w:sz w:val="24"/>
      <w:szCs w:val="24"/>
    </w:rPr>
  </w:style>
  <w:style w:type="character" w:styleId="nfase">
    <w:name w:val="Emphasis"/>
    <w:basedOn w:val="Fontepargpadro"/>
    <w:uiPriority w:val="20"/>
    <w:qFormat/>
    <w:rsid w:val="00D14196"/>
    <w:rPr>
      <w:i/>
      <w:iCs/>
    </w:rPr>
  </w:style>
  <w:style w:type="character" w:styleId="Hyperlink">
    <w:name w:val="Hyperlink"/>
    <w:basedOn w:val="Fontepargpadro"/>
    <w:uiPriority w:val="99"/>
    <w:unhideWhenUsed/>
    <w:rsid w:val="00D14196"/>
    <w:rPr>
      <w:color w:val="0000FF" w:themeColor="hyperlink"/>
      <w:u w:val="single"/>
    </w:rPr>
  </w:style>
  <w:style w:type="character" w:styleId="HiperlinkVisitado">
    <w:name w:val="FollowedHyperlink"/>
    <w:basedOn w:val="Fontepargpadro"/>
    <w:uiPriority w:val="99"/>
    <w:semiHidden/>
    <w:unhideWhenUsed/>
    <w:rsid w:val="00D14196"/>
    <w:rPr>
      <w:color w:val="800080" w:themeColor="followedHyperlink"/>
      <w:u w:val="single"/>
    </w:rPr>
  </w:style>
  <w:style w:type="character" w:customStyle="1" w:styleId="Ttulo1Char">
    <w:name w:val="Título 1 Char"/>
    <w:basedOn w:val="Fontepargpadro"/>
    <w:link w:val="Ttulo1"/>
    <w:uiPriority w:val="9"/>
    <w:rsid w:val="00BC20D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49923">
      <w:bodyDiv w:val="1"/>
      <w:marLeft w:val="0"/>
      <w:marRight w:val="0"/>
      <w:marTop w:val="0"/>
      <w:marBottom w:val="0"/>
      <w:divBdr>
        <w:top w:val="none" w:sz="0" w:space="0" w:color="auto"/>
        <w:left w:val="none" w:sz="0" w:space="0" w:color="auto"/>
        <w:bottom w:val="none" w:sz="0" w:space="0" w:color="auto"/>
        <w:right w:val="none" w:sz="0" w:space="0" w:color="auto"/>
      </w:divBdr>
    </w:div>
    <w:div w:id="423503360">
      <w:bodyDiv w:val="1"/>
      <w:marLeft w:val="0"/>
      <w:marRight w:val="0"/>
      <w:marTop w:val="0"/>
      <w:marBottom w:val="0"/>
      <w:divBdr>
        <w:top w:val="none" w:sz="0" w:space="0" w:color="auto"/>
        <w:left w:val="none" w:sz="0" w:space="0" w:color="auto"/>
        <w:bottom w:val="none" w:sz="0" w:space="0" w:color="auto"/>
        <w:right w:val="none" w:sz="0" w:space="0" w:color="auto"/>
      </w:divBdr>
    </w:div>
    <w:div w:id="719792753">
      <w:bodyDiv w:val="1"/>
      <w:marLeft w:val="0"/>
      <w:marRight w:val="0"/>
      <w:marTop w:val="0"/>
      <w:marBottom w:val="0"/>
      <w:divBdr>
        <w:top w:val="none" w:sz="0" w:space="0" w:color="auto"/>
        <w:left w:val="none" w:sz="0" w:space="0" w:color="auto"/>
        <w:bottom w:val="none" w:sz="0" w:space="0" w:color="auto"/>
        <w:right w:val="none" w:sz="0" w:space="0" w:color="auto"/>
      </w:divBdr>
    </w:div>
    <w:div w:id="805665959">
      <w:bodyDiv w:val="1"/>
      <w:marLeft w:val="0"/>
      <w:marRight w:val="0"/>
      <w:marTop w:val="0"/>
      <w:marBottom w:val="0"/>
      <w:divBdr>
        <w:top w:val="none" w:sz="0" w:space="0" w:color="auto"/>
        <w:left w:val="none" w:sz="0" w:space="0" w:color="auto"/>
        <w:bottom w:val="none" w:sz="0" w:space="0" w:color="auto"/>
        <w:right w:val="none" w:sz="0" w:space="0" w:color="auto"/>
      </w:divBdr>
    </w:div>
    <w:div w:id="938827689">
      <w:bodyDiv w:val="1"/>
      <w:marLeft w:val="0"/>
      <w:marRight w:val="0"/>
      <w:marTop w:val="0"/>
      <w:marBottom w:val="0"/>
      <w:divBdr>
        <w:top w:val="none" w:sz="0" w:space="0" w:color="auto"/>
        <w:left w:val="none" w:sz="0" w:space="0" w:color="auto"/>
        <w:bottom w:val="none" w:sz="0" w:space="0" w:color="auto"/>
        <w:right w:val="none" w:sz="0" w:space="0" w:color="auto"/>
      </w:divBdr>
    </w:div>
    <w:div w:id="1013530266">
      <w:bodyDiv w:val="1"/>
      <w:marLeft w:val="0"/>
      <w:marRight w:val="0"/>
      <w:marTop w:val="0"/>
      <w:marBottom w:val="0"/>
      <w:divBdr>
        <w:top w:val="none" w:sz="0" w:space="0" w:color="auto"/>
        <w:left w:val="none" w:sz="0" w:space="0" w:color="auto"/>
        <w:bottom w:val="none" w:sz="0" w:space="0" w:color="auto"/>
        <w:right w:val="none" w:sz="0" w:space="0" w:color="auto"/>
      </w:divBdr>
    </w:div>
    <w:div w:id="209034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8</Pages>
  <Words>2818</Words>
  <Characters>15221</Characters>
  <Application>Microsoft Office Word</Application>
  <DocSecurity>0</DocSecurity>
  <Lines>126</Lines>
  <Paragraphs>36</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18003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Professor</cp:lastModifiedBy>
  <cp:revision>7</cp:revision>
  <dcterms:created xsi:type="dcterms:W3CDTF">2023-10-23T12:13:00Z</dcterms:created>
  <dcterms:modified xsi:type="dcterms:W3CDTF">2023-10-30T13:09:00Z</dcterms:modified>
</cp:coreProperties>
</file>